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F3" w:rsidRPr="000A05F3" w:rsidRDefault="000A05F3" w:rsidP="000A05F3">
      <w:pPr>
        <w:shd w:val="clear" w:color="auto" w:fill="FFFFFF"/>
        <w:spacing w:after="0" w:line="240" w:lineRule="auto"/>
        <w:textAlignment w:val="top"/>
        <w:outlineLvl w:val="0"/>
        <w:rPr>
          <w:rFonts w:ascii="Arial" w:eastAsia="Times New Roman" w:hAnsi="Arial" w:cs="Arial"/>
          <w:b/>
          <w:bCs/>
          <w:color w:val="000000"/>
          <w:kern w:val="36"/>
          <w:sz w:val="36"/>
          <w:szCs w:val="36"/>
          <w:lang w:val="ru-RU" w:eastAsia="ru-RU"/>
        </w:rPr>
      </w:pPr>
      <w:r w:rsidRPr="000A05F3">
        <w:rPr>
          <w:rFonts w:ascii="Arial" w:eastAsia="Times New Roman" w:hAnsi="Arial" w:cs="Arial"/>
          <w:b/>
          <w:bCs/>
          <w:color w:val="000000"/>
          <w:kern w:val="36"/>
          <w:sz w:val="36"/>
          <w:szCs w:val="36"/>
          <w:lang w:val="ru-RU" w:eastAsia="ru-RU"/>
        </w:rPr>
        <w:t>4 додатки до Санітарного регламенту для ЗДО</w:t>
      </w:r>
    </w:p>
    <w:p w:rsidR="000A05F3" w:rsidRPr="000A05F3" w:rsidRDefault="000A05F3" w:rsidP="000A05F3">
      <w:pPr>
        <w:spacing w:after="0" w:line="240" w:lineRule="auto"/>
        <w:rPr>
          <w:rFonts w:ascii="Times New Roman" w:eastAsia="Times New Roman" w:hAnsi="Times New Roman" w:cs="Times New Roman"/>
          <w:sz w:val="24"/>
          <w:szCs w:val="24"/>
          <w:lang w:val="ru-RU" w:eastAsia="ru-RU"/>
        </w:rPr>
      </w:pPr>
      <w:r w:rsidRPr="000A05F3">
        <w:rPr>
          <w:rFonts w:ascii="Arial" w:eastAsia="Times New Roman" w:hAnsi="Arial" w:cs="Arial"/>
          <w:color w:val="2B2B2B"/>
          <w:spacing w:val="-72"/>
          <w:sz w:val="24"/>
          <w:szCs w:val="24"/>
          <w:shd w:val="clear" w:color="auto" w:fill="FFFFFF"/>
          <w:lang w:val="ru-RU" w:eastAsia="ru-RU"/>
        </w:rPr>
        <w:t> </w:t>
      </w:r>
    </w:p>
    <w:p w:rsidR="000A05F3" w:rsidRPr="000A05F3" w:rsidRDefault="000A05F3" w:rsidP="000A05F3">
      <w:pPr>
        <w:shd w:val="clear" w:color="auto" w:fill="FFFFFF"/>
        <w:spacing w:after="0" w:line="240" w:lineRule="auto"/>
        <w:textAlignment w:val="top"/>
        <w:rPr>
          <w:rFonts w:ascii="Arial" w:eastAsia="Times New Roman" w:hAnsi="Arial" w:cs="Arial"/>
          <w:color w:val="2B2B2B"/>
          <w:sz w:val="24"/>
          <w:szCs w:val="24"/>
          <w:lang w:val="ru-RU" w:eastAsia="ru-RU"/>
        </w:rPr>
      </w:pPr>
      <w:r w:rsidRPr="000A05F3">
        <w:rPr>
          <w:rFonts w:ascii="Arial" w:eastAsia="Times New Roman" w:hAnsi="Arial" w:cs="Arial"/>
          <w:color w:val="2B2B2B"/>
          <w:sz w:val="24"/>
          <w:szCs w:val="24"/>
          <w:lang w:val="ru-RU" w:eastAsia="ru-RU"/>
        </w:rPr>
        <w:t>2 вересня 2022</w:t>
      </w:r>
    </w:p>
    <w:p w:rsidR="000A05F3" w:rsidRPr="000A05F3" w:rsidRDefault="000A05F3" w:rsidP="000A05F3">
      <w:pPr>
        <w:spacing w:after="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w:t>
      </w:r>
    </w:p>
    <w:p w:rsidR="000A05F3" w:rsidRPr="000A05F3" w:rsidRDefault="000A05F3" w:rsidP="000A05F3">
      <w:pPr>
        <w:shd w:val="clear" w:color="auto" w:fill="FFFFFF"/>
        <w:spacing w:after="0" w:line="240" w:lineRule="auto"/>
        <w:textAlignment w:val="top"/>
        <w:rPr>
          <w:rFonts w:ascii="Arial" w:eastAsia="Times New Roman" w:hAnsi="Arial" w:cs="Arial"/>
          <w:color w:val="2B2B2B"/>
          <w:sz w:val="24"/>
          <w:szCs w:val="24"/>
          <w:lang w:val="ru-RU" w:eastAsia="ru-RU"/>
        </w:rPr>
      </w:pPr>
      <w:hyperlink r:id="rId5" w:history="1">
        <w:r w:rsidRPr="000A05F3">
          <w:rPr>
            <w:rFonts w:ascii="Arial" w:eastAsia="Times New Roman" w:hAnsi="Arial" w:cs="Arial"/>
            <w:color w:val="083D88"/>
            <w:sz w:val="24"/>
            <w:szCs w:val="24"/>
            <w:u w:val="single"/>
            <w:lang w:val="ru-RU" w:eastAsia="ru-RU"/>
          </w:rPr>
          <w:t>Санітарний регламент для дошкільних навчальних закладів</w:t>
        </w:r>
      </w:hyperlink>
      <w:r w:rsidRPr="000A05F3">
        <w:rPr>
          <w:rFonts w:ascii="Arial" w:eastAsia="Times New Roman" w:hAnsi="Arial" w:cs="Arial"/>
          <w:color w:val="2B2B2B"/>
          <w:sz w:val="24"/>
          <w:szCs w:val="24"/>
          <w:lang w:val="ru-RU" w:eastAsia="ru-RU"/>
        </w:rPr>
        <w:t> затв. наказом МОЗ від 24.03.2016 № 234.</w:t>
      </w:r>
    </w:p>
    <w:p w:rsidR="000A05F3" w:rsidRPr="000A05F3" w:rsidRDefault="000A05F3" w:rsidP="000A05F3">
      <w:pPr>
        <w:shd w:val="clear" w:color="auto" w:fill="FFFFFF"/>
        <w:spacing w:after="0" w:line="240" w:lineRule="auto"/>
        <w:textAlignment w:val="top"/>
        <w:rPr>
          <w:rFonts w:ascii="Arial" w:eastAsia="Times New Roman" w:hAnsi="Arial" w:cs="Arial"/>
          <w:color w:val="2B2B2B"/>
          <w:sz w:val="24"/>
          <w:szCs w:val="24"/>
          <w:lang w:val="ru-RU" w:eastAsia="ru-RU"/>
        </w:rPr>
      </w:pPr>
      <w:r w:rsidRPr="000A05F3">
        <w:rPr>
          <w:rFonts w:ascii="Arial" w:eastAsia="Times New Roman" w:hAnsi="Arial" w:cs="Arial"/>
          <w:color w:val="2B2B2B"/>
          <w:sz w:val="24"/>
          <w:szCs w:val="24"/>
          <w:lang w:val="ru-RU" w:eastAsia="ru-RU"/>
        </w:rPr>
        <w:t>Додатки до Санітарного регламенту доповнюють, визначають або уточнюють положення окремих норм і правил.</w:t>
      </w:r>
    </w:p>
    <w:p w:rsidR="009875FC" w:rsidRDefault="009875FC" w:rsidP="000A05F3">
      <w:pPr>
        <w:shd w:val="clear" w:color="auto" w:fill="FFFFFF"/>
        <w:spacing w:after="0" w:line="240" w:lineRule="auto"/>
        <w:textAlignment w:val="top"/>
        <w:outlineLvl w:val="1"/>
        <w:rPr>
          <w:rFonts w:ascii="Arial" w:eastAsia="Times New Roman" w:hAnsi="Arial" w:cs="Arial"/>
          <w:b/>
          <w:bCs/>
          <w:color w:val="000000"/>
          <w:sz w:val="36"/>
          <w:szCs w:val="36"/>
          <w:lang w:val="ru-RU" w:eastAsia="ru-RU"/>
        </w:rPr>
      </w:pPr>
    </w:p>
    <w:p w:rsidR="009875FC" w:rsidRDefault="009875FC" w:rsidP="000A05F3">
      <w:pPr>
        <w:shd w:val="clear" w:color="auto" w:fill="FFFFFF"/>
        <w:spacing w:after="0" w:line="240" w:lineRule="auto"/>
        <w:textAlignment w:val="top"/>
        <w:outlineLvl w:val="1"/>
        <w:rPr>
          <w:rFonts w:ascii="Arial" w:eastAsia="Times New Roman" w:hAnsi="Arial" w:cs="Arial"/>
          <w:b/>
          <w:bCs/>
          <w:color w:val="000000"/>
          <w:sz w:val="36"/>
          <w:szCs w:val="36"/>
          <w:lang w:val="ru-RU" w:eastAsia="ru-RU"/>
        </w:rPr>
      </w:pPr>
    </w:p>
    <w:p w:rsidR="000A05F3" w:rsidRPr="009875FC" w:rsidRDefault="000A05F3" w:rsidP="000A05F3">
      <w:pPr>
        <w:shd w:val="clear" w:color="auto" w:fill="FFFFFF"/>
        <w:spacing w:after="0" w:line="240" w:lineRule="auto"/>
        <w:textAlignment w:val="top"/>
        <w:outlineLvl w:val="1"/>
        <w:rPr>
          <w:rFonts w:ascii="Arial" w:eastAsia="Times New Roman" w:hAnsi="Arial" w:cs="Arial"/>
          <w:b/>
          <w:bCs/>
          <w:color w:val="000000"/>
          <w:sz w:val="32"/>
          <w:szCs w:val="32"/>
          <w:lang w:val="ru-RU" w:eastAsia="ru-RU"/>
        </w:rPr>
      </w:pPr>
      <w:r w:rsidRPr="000A05F3">
        <w:rPr>
          <w:rFonts w:ascii="Arial" w:eastAsia="Times New Roman" w:hAnsi="Arial" w:cs="Arial"/>
          <w:b/>
          <w:bCs/>
          <w:color w:val="000000"/>
          <w:sz w:val="32"/>
          <w:szCs w:val="32"/>
          <w:lang w:val="ru-RU" w:eastAsia="ru-RU"/>
        </w:rPr>
        <w:t>Зміни до Санітарного регламенту</w:t>
      </w:r>
    </w:p>
    <w:p w:rsidR="009875FC" w:rsidRPr="000A05F3" w:rsidRDefault="009875FC" w:rsidP="000A05F3">
      <w:pPr>
        <w:shd w:val="clear" w:color="auto" w:fill="FFFFFF"/>
        <w:spacing w:after="0" w:line="240" w:lineRule="auto"/>
        <w:textAlignment w:val="top"/>
        <w:outlineLvl w:val="1"/>
        <w:rPr>
          <w:rFonts w:ascii="Times New Roman" w:eastAsia="Times New Roman" w:hAnsi="Times New Roman" w:cs="Times New Roman"/>
          <w:b/>
          <w:bCs/>
          <w:color w:val="000000"/>
          <w:sz w:val="36"/>
          <w:szCs w:val="36"/>
          <w:lang w:val="ru-RU" w:eastAsia="ru-RU"/>
        </w:rPr>
      </w:pPr>
    </w:p>
    <w:p w:rsidR="000A05F3" w:rsidRPr="000A05F3" w:rsidRDefault="009875FC" w:rsidP="000A05F3">
      <w:pPr>
        <w:shd w:val="clear" w:color="auto" w:fill="FFFFFF"/>
        <w:spacing w:after="0" w:line="240" w:lineRule="auto"/>
        <w:jc w:val="both"/>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color w:val="2B2B2B"/>
          <w:sz w:val="28"/>
          <w:szCs w:val="28"/>
          <w:lang w:val="ru-RU" w:eastAsia="ru-RU"/>
        </w:rPr>
        <w:t>У розділі XIІ «Вимоги до розпорядку дня і навчання, організації життєдіяльності, рухової активності дітей» пункт 5 доповнили новим абзацом про денний сон в умовах воєнного стану.</w:t>
      </w:r>
    </w:p>
    <w:p w:rsidR="009875FC" w:rsidRDefault="009875FC" w:rsidP="000A05F3">
      <w:pPr>
        <w:shd w:val="clear" w:color="auto" w:fill="FFFFFF"/>
        <w:spacing w:after="0" w:line="240" w:lineRule="auto"/>
        <w:jc w:val="both"/>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color w:val="2B2B2B"/>
          <w:sz w:val="28"/>
          <w:szCs w:val="28"/>
          <w:lang w:val="ru-RU" w:eastAsia="ru-RU"/>
        </w:rPr>
        <w:t>В умовах воєнного стану, надзвичайної ситуації іншого характеру денний сон допускається замінювати </w:t>
      </w:r>
      <w:r w:rsidR="000A05F3" w:rsidRPr="000A05F3">
        <w:rPr>
          <w:rFonts w:ascii="Times New Roman" w:eastAsia="Times New Roman" w:hAnsi="Times New Roman" w:cs="Times New Roman"/>
          <w:b/>
          <w:bCs/>
          <w:color w:val="2B2B2B"/>
          <w:sz w:val="28"/>
          <w:szCs w:val="28"/>
          <w:lang w:val="ru-RU" w:eastAsia="ru-RU"/>
        </w:rPr>
        <w:t>денним відпочинком</w:t>
      </w:r>
      <w:r w:rsidR="000A05F3" w:rsidRPr="000A05F3">
        <w:rPr>
          <w:rFonts w:ascii="Times New Roman" w:eastAsia="Times New Roman" w:hAnsi="Times New Roman" w:cs="Times New Roman"/>
          <w:color w:val="2B2B2B"/>
          <w:sz w:val="28"/>
          <w:szCs w:val="28"/>
          <w:lang w:val="ru-RU" w:eastAsia="ru-RU"/>
        </w:rPr>
        <w:t>.</w:t>
      </w:r>
    </w:p>
    <w:p w:rsidR="000A05F3" w:rsidRPr="000A05F3" w:rsidRDefault="009875FC" w:rsidP="000A05F3">
      <w:pPr>
        <w:shd w:val="clear" w:color="auto" w:fill="FFFFFF"/>
        <w:spacing w:after="0" w:line="240" w:lineRule="auto"/>
        <w:jc w:val="both"/>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color w:val="2B2B2B"/>
          <w:sz w:val="28"/>
          <w:szCs w:val="28"/>
          <w:lang w:val="ru-RU" w:eastAsia="ru-RU"/>
        </w:rPr>
        <w:t xml:space="preserve"> При цьому загальна тривалість сну для дітей дошкільного віку — 12—12,5 години, з яких 2—2,5 години відводиться на денний сон або денний відпочинок.</w:t>
      </w:r>
    </w:p>
    <w:p w:rsidR="000A05F3" w:rsidRPr="000A05F3" w:rsidRDefault="009875FC" w:rsidP="000A05F3">
      <w:pPr>
        <w:shd w:val="clear" w:color="auto" w:fill="FFFFFF"/>
        <w:spacing w:after="150" w:line="240" w:lineRule="auto"/>
        <w:jc w:val="both"/>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color w:val="2B2B2B"/>
          <w:sz w:val="28"/>
          <w:szCs w:val="28"/>
          <w:lang w:val="ru-RU" w:eastAsia="ru-RU"/>
        </w:rPr>
        <w:t>Для дітей від 1 до 1,5 року денний сон або денний відпочинок організовують два рази на день загальною тривалістю 3,5 години.</w:t>
      </w:r>
    </w:p>
    <w:p w:rsidR="000A05F3" w:rsidRPr="000A05F3" w:rsidRDefault="009875FC" w:rsidP="000A05F3">
      <w:pPr>
        <w:shd w:val="clear" w:color="auto" w:fill="FFFFFF"/>
        <w:spacing w:after="150" w:line="240" w:lineRule="auto"/>
        <w:jc w:val="both"/>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color w:val="2B2B2B"/>
          <w:sz w:val="28"/>
          <w:szCs w:val="28"/>
          <w:lang w:val="ru-RU" w:eastAsia="ru-RU"/>
        </w:rPr>
        <w:t>Для дітей віком від 1,5 року й старше організовують однократний денний сон або денний відпочинок тривалістю до трьох годин.</w:t>
      </w:r>
    </w:p>
    <w:p w:rsidR="000A05F3" w:rsidRPr="000A05F3" w:rsidRDefault="000A05F3" w:rsidP="000A05F3">
      <w:pPr>
        <w:shd w:val="clear" w:color="auto" w:fill="FFFFFF"/>
        <w:spacing w:line="330" w:lineRule="atLeast"/>
        <w:textAlignment w:val="top"/>
        <w:rPr>
          <w:rFonts w:ascii="Times New Roman" w:eastAsia="Times New Roman" w:hAnsi="Times New Roman" w:cs="Times New Roman"/>
          <w:color w:val="000000"/>
          <w:sz w:val="28"/>
          <w:szCs w:val="28"/>
          <w:lang w:val="ru-RU" w:eastAsia="ru-RU"/>
        </w:rPr>
      </w:pPr>
      <w:r w:rsidRPr="000A05F3">
        <w:rPr>
          <w:rFonts w:ascii="Times New Roman" w:eastAsia="Times New Roman" w:hAnsi="Times New Roman" w:cs="Times New Roman"/>
          <w:color w:val="000000"/>
          <w:sz w:val="28"/>
          <w:szCs w:val="28"/>
          <w:lang w:val="ru-RU" w:eastAsia="ru-RU"/>
        </w:rPr>
        <w:t>Назви додатків</w:t>
      </w:r>
    </w:p>
    <w:p w:rsidR="000A05F3" w:rsidRPr="000A05F3" w:rsidRDefault="000A05F3" w:rsidP="000A05F3">
      <w:pPr>
        <w:numPr>
          <w:ilvl w:val="0"/>
          <w:numId w:val="2"/>
        </w:numPr>
        <w:shd w:val="clear" w:color="auto" w:fill="FFFFFF"/>
        <w:spacing w:after="150" w:line="324" w:lineRule="atLeast"/>
        <w:ind w:left="0"/>
        <w:textAlignment w:val="top"/>
        <w:rPr>
          <w:rFonts w:ascii="Times New Roman" w:eastAsia="Times New Roman" w:hAnsi="Times New Roman" w:cs="Times New Roman"/>
          <w:color w:val="2B2B2B"/>
          <w:sz w:val="28"/>
          <w:szCs w:val="28"/>
          <w:lang w:val="ru-RU" w:eastAsia="ru-RU"/>
        </w:rPr>
      </w:pPr>
      <w:hyperlink r:id="rId6" w:anchor="dod_1" w:tgtFrame="_self" w:history="1">
        <w:r w:rsidRPr="000A05F3">
          <w:rPr>
            <w:rFonts w:ascii="Times New Roman" w:eastAsia="Times New Roman" w:hAnsi="Times New Roman" w:cs="Times New Roman"/>
            <w:color w:val="083D88"/>
            <w:sz w:val="28"/>
            <w:szCs w:val="28"/>
            <w:u w:val="single"/>
            <w:lang w:val="ru-RU" w:eastAsia="ru-RU"/>
          </w:rPr>
          <w:t>Перелік рослин, дерев, кущів з колючками, отруйними плодами</w:t>
        </w:r>
      </w:hyperlink>
    </w:p>
    <w:p w:rsidR="000A05F3" w:rsidRPr="000A05F3" w:rsidRDefault="000A05F3" w:rsidP="000A05F3">
      <w:pPr>
        <w:numPr>
          <w:ilvl w:val="0"/>
          <w:numId w:val="2"/>
        </w:numPr>
        <w:shd w:val="clear" w:color="auto" w:fill="FFFFFF"/>
        <w:spacing w:after="150" w:line="324" w:lineRule="atLeast"/>
        <w:ind w:left="0"/>
        <w:textAlignment w:val="top"/>
        <w:rPr>
          <w:rFonts w:ascii="Times New Roman" w:eastAsia="Times New Roman" w:hAnsi="Times New Roman" w:cs="Times New Roman"/>
          <w:color w:val="2B2B2B"/>
          <w:sz w:val="28"/>
          <w:szCs w:val="28"/>
          <w:lang w:val="ru-RU" w:eastAsia="ru-RU"/>
        </w:rPr>
      </w:pPr>
      <w:hyperlink r:id="rId7" w:anchor="dod_2" w:history="1">
        <w:r w:rsidRPr="000A05F3">
          <w:rPr>
            <w:rFonts w:ascii="Times New Roman" w:eastAsia="Times New Roman" w:hAnsi="Times New Roman" w:cs="Times New Roman"/>
            <w:color w:val="083D88"/>
            <w:sz w:val="28"/>
            <w:szCs w:val="28"/>
            <w:u w:val="single"/>
            <w:lang w:val="ru-RU" w:eastAsia="ru-RU"/>
          </w:rPr>
          <w:t>Нормативи штучної освітленості основних приміщень</w:t>
        </w:r>
      </w:hyperlink>
    </w:p>
    <w:p w:rsidR="000A05F3" w:rsidRPr="000A05F3" w:rsidRDefault="000A05F3" w:rsidP="000A05F3">
      <w:pPr>
        <w:numPr>
          <w:ilvl w:val="0"/>
          <w:numId w:val="2"/>
        </w:numPr>
        <w:shd w:val="clear" w:color="auto" w:fill="FFFFFF"/>
        <w:spacing w:after="150" w:line="324" w:lineRule="atLeast"/>
        <w:ind w:left="0"/>
        <w:textAlignment w:val="top"/>
        <w:rPr>
          <w:rFonts w:ascii="Times New Roman" w:eastAsia="Times New Roman" w:hAnsi="Times New Roman" w:cs="Times New Roman"/>
          <w:color w:val="2B2B2B"/>
          <w:sz w:val="28"/>
          <w:szCs w:val="28"/>
          <w:lang w:val="ru-RU" w:eastAsia="ru-RU"/>
        </w:rPr>
      </w:pPr>
      <w:hyperlink r:id="rId8" w:anchor="dod_3" w:history="1">
        <w:r w:rsidRPr="000A05F3">
          <w:rPr>
            <w:rFonts w:ascii="Times New Roman" w:eastAsia="Times New Roman" w:hAnsi="Times New Roman" w:cs="Times New Roman"/>
            <w:color w:val="083D88"/>
            <w:sz w:val="28"/>
            <w:szCs w:val="28"/>
            <w:u w:val="single"/>
            <w:lang w:val="ru-RU" w:eastAsia="ru-RU"/>
          </w:rPr>
          <w:t>Підбір меблів для дітей дошкільного віку</w:t>
        </w:r>
      </w:hyperlink>
    </w:p>
    <w:p w:rsidR="000A05F3" w:rsidRPr="000A05F3" w:rsidRDefault="000A05F3" w:rsidP="000A05F3">
      <w:pPr>
        <w:numPr>
          <w:ilvl w:val="0"/>
          <w:numId w:val="2"/>
        </w:numPr>
        <w:shd w:val="clear" w:color="auto" w:fill="FFFFFF"/>
        <w:spacing w:line="324" w:lineRule="atLeast"/>
        <w:ind w:left="0"/>
        <w:textAlignment w:val="top"/>
        <w:rPr>
          <w:rFonts w:ascii="Times New Roman" w:eastAsia="Times New Roman" w:hAnsi="Times New Roman" w:cs="Times New Roman"/>
          <w:color w:val="2B2B2B"/>
          <w:sz w:val="28"/>
          <w:szCs w:val="28"/>
          <w:lang w:val="ru-RU" w:eastAsia="ru-RU"/>
        </w:rPr>
      </w:pPr>
      <w:hyperlink r:id="rId9" w:anchor="dod_4" w:history="1">
        <w:r w:rsidRPr="000A05F3">
          <w:rPr>
            <w:rFonts w:ascii="Times New Roman" w:eastAsia="Times New Roman" w:hAnsi="Times New Roman" w:cs="Times New Roman"/>
            <w:color w:val="083D88"/>
            <w:sz w:val="28"/>
            <w:szCs w:val="28"/>
            <w:u w:val="single"/>
            <w:lang w:val="ru-RU" w:eastAsia="ru-RU"/>
          </w:rPr>
          <w:t>Протокол хронометражних спостережень за заняттями з фізичного виховання</w:t>
        </w:r>
      </w:hyperlink>
    </w:p>
    <w:p w:rsidR="009875FC" w:rsidRPr="009875FC" w:rsidRDefault="009875FC" w:rsidP="000A05F3">
      <w:pPr>
        <w:shd w:val="clear" w:color="auto" w:fill="FFFFFF"/>
        <w:spacing w:before="450" w:after="300" w:line="396" w:lineRule="atLeast"/>
        <w:textAlignment w:val="top"/>
        <w:outlineLvl w:val="1"/>
        <w:rPr>
          <w:rFonts w:ascii="Times New Roman" w:eastAsia="Times New Roman" w:hAnsi="Times New Roman" w:cs="Times New Roman"/>
          <w:b/>
          <w:bCs/>
          <w:color w:val="000000"/>
          <w:sz w:val="28"/>
          <w:szCs w:val="28"/>
          <w:lang w:val="ru-RU" w:eastAsia="ru-RU"/>
        </w:rPr>
      </w:pPr>
    </w:p>
    <w:p w:rsidR="009875FC" w:rsidRDefault="009875FC"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9875FC" w:rsidRDefault="009875FC"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9875FC" w:rsidRDefault="009875FC"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9875FC" w:rsidRDefault="009875FC" w:rsidP="009875FC">
      <w:pPr>
        <w:shd w:val="clear" w:color="auto" w:fill="FFFFFF"/>
        <w:spacing w:after="0" w:line="240" w:lineRule="auto"/>
        <w:textAlignment w:val="top"/>
        <w:outlineLvl w:val="1"/>
        <w:rPr>
          <w:rFonts w:ascii="Times New Roman" w:eastAsia="Times New Roman" w:hAnsi="Times New Roman" w:cs="Times New Roman"/>
          <w:b/>
          <w:bCs/>
          <w:color w:val="000000"/>
          <w:sz w:val="36"/>
          <w:szCs w:val="36"/>
          <w:lang w:val="ru-RU" w:eastAsia="ru-RU"/>
        </w:rPr>
      </w:pPr>
    </w:p>
    <w:p w:rsidR="000A05F3" w:rsidRDefault="000A05F3" w:rsidP="009875FC">
      <w:pPr>
        <w:shd w:val="clear" w:color="auto" w:fill="FFFFFF"/>
        <w:spacing w:after="0" w:line="240" w:lineRule="auto"/>
        <w:textAlignment w:val="top"/>
        <w:outlineLvl w:val="1"/>
        <w:rPr>
          <w:rFonts w:ascii="Times New Roman" w:eastAsia="Times New Roman" w:hAnsi="Times New Roman" w:cs="Times New Roman"/>
          <w:b/>
          <w:bCs/>
          <w:color w:val="000000"/>
          <w:sz w:val="36"/>
          <w:szCs w:val="36"/>
          <w:lang w:val="ru-RU" w:eastAsia="ru-RU"/>
        </w:rPr>
      </w:pPr>
      <w:r w:rsidRPr="000A05F3">
        <w:rPr>
          <w:rFonts w:ascii="Times New Roman" w:eastAsia="Times New Roman" w:hAnsi="Times New Roman" w:cs="Times New Roman"/>
          <w:b/>
          <w:bCs/>
          <w:color w:val="000000"/>
          <w:sz w:val="36"/>
          <w:szCs w:val="36"/>
          <w:lang w:val="ru-RU" w:eastAsia="ru-RU"/>
        </w:rPr>
        <w:lastRenderedPageBreak/>
        <w:t>Додаток 1 до Санітарного регламенту</w:t>
      </w:r>
    </w:p>
    <w:p w:rsidR="000A05F3" w:rsidRPr="000A05F3" w:rsidRDefault="009875FC" w:rsidP="009875FC">
      <w:pPr>
        <w:shd w:val="clear" w:color="auto" w:fill="FFFFFF"/>
        <w:spacing w:after="0" w:line="240" w:lineRule="auto"/>
        <w:textAlignment w:val="top"/>
        <w:rPr>
          <w:rFonts w:ascii="Times New Roman" w:eastAsia="Times New Roman" w:hAnsi="Times New Roman" w:cs="Times New Roman"/>
          <w:color w:val="2B2B2B"/>
          <w:sz w:val="24"/>
          <w:szCs w:val="24"/>
          <w:lang w:val="ru-RU" w:eastAsia="ru-RU"/>
        </w:rPr>
      </w:pPr>
      <w:r>
        <w:rPr>
          <w:rFonts w:ascii="Times New Roman" w:eastAsia="Times New Roman" w:hAnsi="Times New Roman" w:cs="Times New Roman"/>
          <w:color w:val="2B2B2B"/>
          <w:sz w:val="24"/>
          <w:szCs w:val="24"/>
          <w:lang w:val="ru-RU" w:eastAsia="ru-RU"/>
        </w:rPr>
        <w:t xml:space="preserve">                 </w:t>
      </w:r>
      <w:r w:rsidR="000A05F3" w:rsidRPr="000A05F3">
        <w:rPr>
          <w:rFonts w:ascii="Times New Roman" w:eastAsia="Times New Roman" w:hAnsi="Times New Roman" w:cs="Times New Roman"/>
          <w:color w:val="2B2B2B"/>
          <w:sz w:val="24"/>
          <w:szCs w:val="24"/>
          <w:lang w:val="ru-RU" w:eastAsia="ru-RU"/>
        </w:rPr>
        <w:t>Додаток 1 стосується пункту 2 розділу II Санітарного регламенту.</w:t>
      </w:r>
    </w:p>
    <w:p w:rsidR="000A05F3" w:rsidRPr="000A05F3" w:rsidRDefault="000A05F3" w:rsidP="009875FC">
      <w:pPr>
        <w:shd w:val="clear" w:color="auto" w:fill="FFFFFF"/>
        <w:spacing w:after="0" w:line="240" w:lineRule="auto"/>
        <w:jc w:val="both"/>
        <w:textAlignment w:val="top"/>
        <w:rPr>
          <w:rFonts w:ascii="Times New Roman" w:eastAsia="Times New Roman" w:hAnsi="Times New Roman" w:cs="Times New Roman"/>
          <w:color w:val="2B2B2B"/>
          <w:sz w:val="24"/>
          <w:szCs w:val="24"/>
          <w:lang w:val="ru-RU" w:eastAsia="ru-RU"/>
        </w:rPr>
      </w:pPr>
      <w:r w:rsidRPr="000A05F3">
        <w:rPr>
          <w:rFonts w:ascii="Times New Roman" w:eastAsia="Times New Roman" w:hAnsi="Times New Roman" w:cs="Times New Roman"/>
          <w:color w:val="2B2B2B"/>
          <w:sz w:val="24"/>
          <w:szCs w:val="24"/>
          <w:lang w:val="ru-RU" w:eastAsia="ru-RU"/>
        </w:rPr>
        <w:t>Згідно з цим пунктом заборонено застосовувати для озеленення території ДНЗ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w:t>
      </w:r>
    </w:p>
    <w:p w:rsidR="000A05F3" w:rsidRPr="000A05F3" w:rsidRDefault="000A05F3" w:rsidP="009875FC">
      <w:pPr>
        <w:shd w:val="clear" w:color="auto" w:fill="FFFFFF"/>
        <w:spacing w:after="0" w:line="240" w:lineRule="auto"/>
        <w:jc w:val="center"/>
        <w:textAlignment w:val="top"/>
        <w:outlineLvl w:val="2"/>
        <w:rPr>
          <w:rFonts w:ascii="Times New Roman" w:eastAsia="Times New Roman" w:hAnsi="Times New Roman" w:cs="Times New Roman"/>
          <w:b/>
          <w:bCs/>
          <w:color w:val="000000"/>
          <w:sz w:val="27"/>
          <w:szCs w:val="27"/>
          <w:lang w:val="ru-RU" w:eastAsia="ru-RU"/>
        </w:rPr>
      </w:pPr>
      <w:r w:rsidRPr="000A05F3">
        <w:rPr>
          <w:rFonts w:ascii="Times New Roman" w:eastAsia="Times New Roman" w:hAnsi="Times New Roman" w:cs="Times New Roman"/>
          <w:b/>
          <w:bCs/>
          <w:color w:val="000000"/>
          <w:sz w:val="27"/>
          <w:szCs w:val="27"/>
          <w:lang w:val="ru-RU" w:eastAsia="ru-RU"/>
        </w:rPr>
        <w:t>Перелік рослин, дерев, кущів з колючками, отруйними плодами</w:t>
      </w:r>
    </w:p>
    <w:p w:rsidR="000A05F3" w:rsidRPr="000A05F3" w:rsidRDefault="000A05F3" w:rsidP="009875FC">
      <w:pPr>
        <w:shd w:val="clear" w:color="auto" w:fill="FFFFFF"/>
        <w:spacing w:line="312" w:lineRule="atLeast"/>
        <w:jc w:val="center"/>
        <w:textAlignment w:val="top"/>
        <w:rPr>
          <w:rFonts w:ascii="Times New Roman" w:eastAsia="Times New Roman" w:hAnsi="Times New Roman" w:cs="Times New Roman"/>
          <w:color w:val="2B2B2B"/>
          <w:sz w:val="24"/>
          <w:szCs w:val="24"/>
          <w:lang w:val="ru-RU" w:eastAsia="ru-RU"/>
        </w:rPr>
      </w:pPr>
      <w:hyperlink r:id="rId10" w:tgtFrame="_blank" w:history="1">
        <w:r w:rsidRPr="000A05F3">
          <w:rPr>
            <w:rFonts w:ascii="Times New Roman" w:eastAsia="Times New Roman" w:hAnsi="Times New Roman" w:cs="Times New Roman"/>
            <w:color w:val="083D88"/>
            <w:sz w:val="24"/>
            <w:szCs w:val="24"/>
            <w:u w:val="single"/>
            <w:lang w:val="ru-RU" w:eastAsia="ru-RU"/>
          </w:rPr>
          <w:t>Перелік рослин, дерев, кущів з колючками, отруйними плодами</w:t>
        </w:r>
      </w:hyperlink>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44"/>
        <w:gridCol w:w="6995"/>
      </w:tblGrid>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НАЗВА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Короткий опис</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АРНІКА ГІРСЬКА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Вид родини Айстрових або Складноцвітих, представлена життєвою формою багаторічних трав, заввишки до 35–40 см. Жовтогарячі квіти арніки гірської на альпійських і післялісових луках Карпат завжди причаровують туристів, проте ця рослина є отруйною, оскільки містить алкалоїд геленалін. Ця речовина легко проникає через слизові оболонки та шкіру в організм, спричиняючи інтоксикацію. Дія геленаліну не є такою потужною, як алкалоїди і глікозиди інших видів, але при приготуванні чаїв чи спиртових витяжок можливе передозування ним. При цьому спостерігаються нудота, ускладнене дихання, блювота, пітливість, кишкові коліти, пронос, можлива зупинка серця</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БЕЛАДОННА ЗВИЧАЙНА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Особливо небезпечний плід — фіолетово-чорна, блискуча, соковита ягода з темно-фіолетовим соком, тому діти плутають її з вишнею. Ознаки отруєння такі самі, як і при отруєнні блекотою чорною</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БЛЕКОТА ЧОРНА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двогнізда коробочка з кришкою. Розкривши коробочку і висипавши на руку насіння, маленькі діти можуть вкинути його </w:t>
            </w:r>
            <w:proofErr w:type="gramStart"/>
            <w:r w:rsidRPr="000A05F3">
              <w:rPr>
                <w:rFonts w:ascii="Times New Roman" w:eastAsia="Times New Roman" w:hAnsi="Times New Roman" w:cs="Times New Roman"/>
                <w:sz w:val="24"/>
                <w:szCs w:val="24"/>
                <w:lang w:val="ru-RU" w:eastAsia="ru-RU"/>
              </w:rPr>
              <w:t>до рота</w:t>
            </w:r>
            <w:proofErr w:type="gramEnd"/>
            <w:r w:rsidRPr="000A05F3">
              <w:rPr>
                <w:rFonts w:ascii="Times New Roman" w:eastAsia="Times New Roman" w:hAnsi="Times New Roman" w:cs="Times New Roman"/>
                <w:sz w:val="24"/>
                <w:szCs w:val="24"/>
                <w:lang w:val="ru-RU" w:eastAsia="ru-RU"/>
              </w:rPr>
              <w:t>, приймаючи за зерна маку. Симптоми отруєння подібні до отруєння дурманом</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БОЛИГОЛОВ</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Друга отруйна рослина сімейства зонтичних. Місця виростання — городи, пустирі, рідше береги річок. Стебло до 60–180 сантиметрів, голе, гіллясте, в нижній частині з червоними плямами. Цвіте білими квітками, зібраними в зонтик, наприкінці червня — липня. Рослина неприємно пахне, якщо її розтерти між пальцями (запах миші). При отруєнні болиголовом потерпілі скаржаться на головний біль і запаморочення</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БОРЕЦЬ,</w:t>
            </w:r>
            <w:r w:rsidRPr="000A05F3">
              <w:rPr>
                <w:rFonts w:ascii="Times New Roman" w:eastAsia="Times New Roman" w:hAnsi="Times New Roman" w:cs="Times New Roman"/>
                <w:b/>
                <w:bCs/>
                <w:sz w:val="24"/>
                <w:szCs w:val="24"/>
                <w:lang w:val="ru-RU" w:eastAsia="ru-RU"/>
              </w:rPr>
              <w:br/>
              <w:t>або АКОНІТ</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xml:space="preserve">Рослина родини Жовтецевих, представлена життєвою формою багаторічних трав, заввишки до 1,8 м. В Україні розповсюджено 19 видів аконіту, 10 з яких зростають </w:t>
            </w:r>
            <w:proofErr w:type="gramStart"/>
            <w:r w:rsidRPr="000A05F3">
              <w:rPr>
                <w:rFonts w:ascii="Times New Roman" w:eastAsia="Times New Roman" w:hAnsi="Times New Roman" w:cs="Times New Roman"/>
                <w:sz w:val="24"/>
                <w:szCs w:val="24"/>
                <w:lang w:val="ru-RU" w:eastAsia="ru-RU"/>
              </w:rPr>
              <w:t>у Карпатах</w:t>
            </w:r>
            <w:proofErr w:type="gramEnd"/>
            <w:r w:rsidRPr="000A05F3">
              <w:rPr>
                <w:rFonts w:ascii="Times New Roman" w:eastAsia="Times New Roman" w:hAnsi="Times New Roman" w:cs="Times New Roman"/>
                <w:sz w:val="24"/>
                <w:szCs w:val="24"/>
                <w:lang w:val="ru-RU" w:eastAsia="ru-RU"/>
              </w:rPr>
              <w:t xml:space="preserve">. Ззовні борці дуже схожі між собою і їх може розрізнити лише фахівець, тому у статті вони наведені під загальною назвою аконіт. Основним отруйним компонентом аконіту є алкалоїд аконітин, що є нейротоксином, який відкриває натрієві канали на поверхні мембран клітин, блокуючи, таким чином, нервові імпульси. Смертельною для людини є доза 1,5–6 міліграм. Аконітин дуже швидко поглинається слизовими оболонками рота і кишківника, проте, що найцікавіше, так само швидко він проникає через шкіру у організм. Дія отрути проявляється уже через кілька хвилин — виникає відчуття оніміння (парестезія) у ділянці проникнення токсину, яке розповсюджується </w:t>
            </w:r>
            <w:r w:rsidRPr="000A05F3">
              <w:rPr>
                <w:rFonts w:ascii="Times New Roman" w:eastAsia="Times New Roman" w:hAnsi="Times New Roman" w:cs="Times New Roman"/>
                <w:sz w:val="24"/>
                <w:szCs w:val="24"/>
                <w:lang w:val="ru-RU" w:eastAsia="ru-RU"/>
              </w:rPr>
              <w:lastRenderedPageBreak/>
              <w:t>по всьому організмі, згодом наступає повна втрата чутливості (анестезія), починає морозити, спостерігається активне потовиділення, іноді отруєння супроводжується проносом. При значних концентраціях — наступає смерть</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lastRenderedPageBreak/>
              <w:t>БОРЩОВИК</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Росте він обабіч річок, доріг, лісів та полів, а тепер поступово перебирається і на селянські поля, дачні ділянки. Борщовик — отруйна рослина висотою до двох метрів, а то й більше. Його листя та інші частини стебла можуть викликати небезпечні опіки. Коли сік потрапляє на шкіру, то через декілька годин, а то й днів вона червоніє. При сильних опіках піднімається температура, починається лихоманка, з’являються виразки. Після лікування на їх місці залишаються темні плями. Можливі і смертельні випадки після контакту з борщовиком. Особливо, якщо вражаються рот чи гортань. Найчастіше від борщовика страждають діти</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ВОВЧЕ ЛИКО</w:t>
            </w:r>
            <w:r w:rsidRPr="000A05F3">
              <w:rPr>
                <w:rFonts w:ascii="Times New Roman" w:eastAsia="Times New Roman" w:hAnsi="Times New Roman" w:cs="Times New Roman"/>
                <w:b/>
                <w:bCs/>
                <w:sz w:val="24"/>
                <w:szCs w:val="24"/>
                <w:lang w:val="ru-RU" w:eastAsia="ru-RU"/>
              </w:rPr>
              <w:br/>
              <w:t>(вовча ягода)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Одна з найотруйніших рослин середньої смуги. Невисокий кущ, який переважно росте в листяних лісах. Цвіте до появи листків, коли ще не зійшов сніг. Кора жовтувато-сіра з дрібними бородавочками. Листки обернено-ланцетовидні. Плоди — яскраво-червоні, овально-довгасті ягоди, солодкі на смак. Кілька з’їдених ягід можуть спричинити смерть. Кора також отруйна — вона легко здирається. Квіти подібні до бузку і мають тонкий аромат, схожий на запах гіацинта</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ГЛІЦИНІЯ</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Квіти гліцинії утворюють пишні блакитні, рожеві та білі каскади на лозі, котра плететься парканами та деревами. Рослина, яку також називають декоративним горошком, є абсолютно токсичною і може спричинити нудоту, судоми та діарею, а для покращення стану недужого може знадобитись навіть крапельниця</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ДУРМАН</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Однорічна трав’яниста рослина з гіллястим порожнистим стеблом. Листки яскраво-зелені з більш блідою нижньою поверхнею. Квіти великі, з лійкоподібними білими віночками. Плід — коробочка, покрита численними колючками. Вся рослина отруйна. Явища отруєння: сильний головний біль, сухість у роті, нервове збудження, психічні розлади</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ЖИМОЛОСТЬ</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Кущ заввишки до двох метрів. Листки овальні, супротивні, з короткими черешками, молоді листки і гілочки в м’яких волосочках. Кора на старих гілках темно-сіра. Темно-червоні ягоди сидять попарно, так само розташовані і квіти (травень — червень), що мають жовто-білий колір</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ЖОВТЕЦЬ ЇДКИЙ</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З сімейства лютикових. Сік жовтців дуже отруйний. Отруйна рослина виділяє пари, які найсильніше подразнюють слизову оболонку ока, носа та гортані. Від контакту зіткнення з жовтцем може виникнути сльозотеча, нежить, подразнення горла, кашель аж до ядухи та спазму м’язів гортані. Проковтнута рослина викликає різкий біль у стравоході, шлунку, кишечнику. Отруєння супроводжується блювотою, проносом, у важких випадках — зупиняється серце</w:t>
            </w:r>
          </w:p>
          <w:p w:rsidR="009875FC" w:rsidRPr="000A05F3" w:rsidRDefault="009875FC" w:rsidP="000A05F3">
            <w:pPr>
              <w:spacing w:after="150" w:line="240" w:lineRule="auto"/>
              <w:jc w:val="both"/>
              <w:rPr>
                <w:rFonts w:ascii="Times New Roman" w:eastAsia="Times New Roman" w:hAnsi="Times New Roman" w:cs="Times New Roman"/>
                <w:sz w:val="24"/>
                <w:szCs w:val="24"/>
                <w:lang w:val="ru-RU" w:eastAsia="ru-RU"/>
              </w:rPr>
            </w:pP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lastRenderedPageBreak/>
              <w:t>ЖОСТІР</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Небезпечними для вживання є ягоди деяких кущів. Жостір (крушина) — досить великий кущ, заввишки до трьох метрів. Листки еліпсовидні, розташовані на стеблі окремо один від одного, по спіралі. Квіти з внутрішнього боку білі, зовні — зеленуваті. Плоди червоні, потім чорніють. На одному кущі трапляються ягоди різного кольору і відтінків. Листки і плоди можуть спричиняти блювання та розлади травлення</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КОНВАЛІЯ ТРАВНЕВА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Отруйні всі її частини — листки, квіти, плоди — червоно-жовтогарячі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 Може наступити смерть від зупинки серця</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НАПЕРЕСТЯНКА ВЕЛИКОКВІТКОВА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xml:space="preserve">Вид родини Ранникових, представлений життєвою формою багаторічних трав, заввишки до 1,2 м. У середньовічній Європі з неї виготовляли ліки, проте дуже часто траплялись летальні випадки, тому популярність настоянок з цієї рослини зійшла нанівець. Лише у XIX столітті спиртові витяжки з наперстянки були введені </w:t>
            </w:r>
            <w:proofErr w:type="gramStart"/>
            <w:r w:rsidRPr="000A05F3">
              <w:rPr>
                <w:rFonts w:ascii="Times New Roman" w:eastAsia="Times New Roman" w:hAnsi="Times New Roman" w:cs="Times New Roman"/>
                <w:sz w:val="24"/>
                <w:szCs w:val="24"/>
                <w:lang w:val="ru-RU" w:eastAsia="ru-RU"/>
              </w:rPr>
              <w:t>у медицину</w:t>
            </w:r>
            <w:proofErr w:type="gramEnd"/>
            <w:r w:rsidRPr="000A05F3">
              <w:rPr>
                <w:rFonts w:ascii="Times New Roman" w:eastAsia="Times New Roman" w:hAnsi="Times New Roman" w:cs="Times New Roman"/>
                <w:sz w:val="24"/>
                <w:szCs w:val="24"/>
                <w:lang w:val="ru-RU" w:eastAsia="ru-RU"/>
              </w:rPr>
              <w:t xml:space="preserve"> з метою лікування серцево-судинних захворювань. У англійській мові наперстянка отримала дві назви: Дзвоники мерця та Відьмин вогонь. На відміну від двох попередніх видів Диґіталіс ґрандіфльора є менш отруйною. Основним токсином є глюкозид диґитоксин, який міститься в усіх частинах рослини. Симптоми отруєння проявляються у вигляді нудоти, блювоти, кишкових колітів, анурексії, проносу, гарячки і марення, згодом розпочинаються галюцинації, послаблення кров’яного пульсу, тремору, конвульсій та смерті</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НАПЕРЕСТЯНКА ПУРПУРОВА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Всі частини рослини отруйні навіть у невеликій дозі. Дітей особливо приваблюють плоди наперстянки — яйцеподібні коробочки з дуже дрібним насінням. Симптоми отруєння наперстянкою такі ж, як і при отруєнні конвалією травневою</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ОМЕЛА БІЛА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Родина Ремнецвітникові — Loranthaceae. Омела біла — напівпаразит. Росте на тополях, акаціях, липах, вербах, березах, глоді, яблунях, грушах та інших деревах. Кущова вічнозелена рослина, як правило, кулеподібної форми, від 20–30 до 120–130 см у діаметрі. Стебла має дерев’янисті, листки жовто-зелені, вилчасто або супротивно розгалужені. Квітки дрібні, жовтувато-зелені, розташовані пучками. Плід — клейка біляста несправжня ягода, яку у зимові місяці поїдають зголоднілі птахи і таким чином сприяють поширенню рослини. Омела біла отруйна, і тому її препарати не можна вживати всередину, протягом тривалого терміну</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ЦИКУТА ОТРУЙНА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Рослина сімейства зонтичних, заввишки від 60 до 120 сантиметрів. Росте на драговинних низинних місцях, біля рік та ставів, а то прямо у воді. Квіти білі, найотруйніша частина — кореневище. Воно здуте, розподілене перетинками на окремі порожнини. Листки та інші частини рослини, якщо їх потерти пальцями, неприємно пахнуть. Отруєння бувають, коли приймають кореневища цикути або сік цієї рослини за їстівні</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lastRenderedPageBreak/>
              <w:t>ЧЕМЕРИЦЯ БІЛА</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Вид родини Лілійних, представлений життєвою формою багаторічних трав, заввишки до 1,6 м. В Україні зростає два види — чемериця біла та чемериця чорна, українські ботаніки виокремлюють ще третій вид — чемерицю Лобеля, хоча це лише підвид чемериці білої. Найбільш токсичною частиною чемериці є її м’ясисте кореневище, яке депонує низку різних видів алкалоїдів: вератридин, протовератрин, цевадин, ґермерин, ґермін, рубієрвін, ізорубієрвін та інші. На основі чемериці розробляють ліки проти раку. Листя, стебла і квіти містять значно менші концентрації токсинів, проте можуть спричинити сильне отруєння. Чемериця діє на нервову систему людини, спричиняючи блокаду передачі нервових імпульсів, зупинку дихання та серцебиття. Симптоми отруєння проявляються впродовж кількох годин після вживання чемериці — це нудота, блювота, розкоординація рухів (людина наче п’яна), параліч і смерть</w:t>
            </w:r>
          </w:p>
        </w:tc>
      </w:tr>
      <w:tr w:rsidR="000A05F3" w:rsidRPr="000A05F3" w:rsidTr="009875FC">
        <w:tc>
          <w:tcPr>
            <w:tcW w:w="16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ЧИСТОТІЛ ЗВИЧАЙНИЙ</w:t>
            </w:r>
          </w:p>
        </w:tc>
        <w:tc>
          <w:tcPr>
            <w:tcW w:w="764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both"/>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xml:space="preserve">Місцеві назви — гладушник, прозорник, бородавник тощо. З родини макових — Papaveraceae. Багаторічна травниста рослина (30–100 см заввишки) з коротким кореневищем і жовтогарячим молочним соком. Лікарська, вітамінозна, інсектицидна, бактерицидна, отруйна і декоративна рослина. Росте чистотіл на смітниках і узліссях, в листяних мішаних лісах. Тіньовитривала рослина. </w:t>
            </w:r>
            <w:proofErr w:type="gramStart"/>
            <w:r w:rsidRPr="000A05F3">
              <w:rPr>
                <w:rFonts w:ascii="Times New Roman" w:eastAsia="Times New Roman" w:hAnsi="Times New Roman" w:cs="Times New Roman"/>
                <w:sz w:val="24"/>
                <w:szCs w:val="24"/>
                <w:lang w:val="ru-RU" w:eastAsia="ru-RU"/>
              </w:rPr>
              <w:t>У соку</w:t>
            </w:r>
            <w:proofErr w:type="gramEnd"/>
            <w:r w:rsidRPr="000A05F3">
              <w:rPr>
                <w:rFonts w:ascii="Times New Roman" w:eastAsia="Times New Roman" w:hAnsi="Times New Roman" w:cs="Times New Roman"/>
                <w:sz w:val="24"/>
                <w:szCs w:val="24"/>
                <w:lang w:val="ru-RU" w:eastAsia="ru-RU"/>
              </w:rPr>
              <w:t xml:space="preserve"> чистотілу містяться такі алкалоїди: хелідонін, гомохелідонін, оксихелідонін, протопін, алокриптонін, берберин, спартеїн; органічні кислоти — яблучна, лимонна, хелідонова і хелідонінова; сліди ефірної олії, камеді та смоли. В траві чистотілу містяться також холін, метиламін, гістамін, тирамін, сапонін, флавони, вітамін C, каротин, мінеральні речовини — кремній, залізо, кальцій, магній, фосфор, сірка, хлор, алюміній і радіоактивний калій. Застосування чистотілу у медицині ґрунтується на його жовчогінних, антисептичних, сечогінних і фунгіцидних властивостях. Цвіте у квітні — вересні</w:t>
            </w:r>
          </w:p>
        </w:tc>
      </w:tr>
    </w:tbl>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0A05F3" w:rsidRPr="000A05F3" w:rsidRDefault="000A05F3" w:rsidP="000A05F3">
      <w:pPr>
        <w:shd w:val="clear" w:color="auto" w:fill="FFFFFF"/>
        <w:spacing w:after="0" w:line="240" w:lineRule="auto"/>
        <w:textAlignment w:val="top"/>
        <w:rPr>
          <w:rFonts w:ascii="inherit" w:eastAsia="Times New Roman" w:hAnsi="inherit" w:cs="Arial"/>
          <w:color w:val="2F2F2F"/>
          <w:sz w:val="27"/>
          <w:szCs w:val="27"/>
          <w:lang w:val="ru-RU" w:eastAsia="ru-RU"/>
        </w:rPr>
      </w:pPr>
      <w:hyperlink r:id="rId11" w:tgtFrame="_blank" w:history="1">
        <w:r w:rsidRPr="000A05F3">
          <w:rPr>
            <w:rFonts w:ascii="inherit" w:eastAsia="Times New Roman" w:hAnsi="inherit" w:cs="Arial"/>
            <w:b/>
            <w:bCs/>
            <w:color w:val="ED8B00"/>
            <w:sz w:val="27"/>
            <w:szCs w:val="27"/>
            <w:u w:val="single"/>
            <w:lang w:val="ru-RU" w:eastAsia="ru-RU"/>
          </w:rPr>
          <w:t>Вебінари для дошкілля</w:t>
        </w:r>
      </w:hyperlink>
    </w:p>
    <w:p w:rsidR="000A05F3" w:rsidRPr="000A05F3" w:rsidRDefault="000A05F3" w:rsidP="000A05F3">
      <w:pPr>
        <w:numPr>
          <w:ilvl w:val="0"/>
          <w:numId w:val="3"/>
        </w:numPr>
        <w:shd w:val="clear" w:color="auto" w:fill="FFFFFF"/>
        <w:spacing w:after="0" w:line="240" w:lineRule="auto"/>
        <w:ind w:left="0"/>
        <w:textAlignment w:val="top"/>
        <w:rPr>
          <w:rFonts w:ascii="Arial" w:eastAsia="Times New Roman" w:hAnsi="Arial" w:cs="Arial"/>
          <w:color w:val="2F2F2F"/>
          <w:sz w:val="24"/>
          <w:szCs w:val="24"/>
          <w:lang w:val="ru-RU" w:eastAsia="ru-RU"/>
        </w:rPr>
      </w:pPr>
      <w:hyperlink r:id="rId12" w:tgtFrame="_blank" w:history="1">
        <w:r w:rsidRPr="000A05F3">
          <w:rPr>
            <w:rFonts w:ascii="Arial" w:eastAsia="Times New Roman" w:hAnsi="Arial" w:cs="Arial"/>
            <w:color w:val="083D88"/>
            <w:sz w:val="24"/>
            <w:szCs w:val="24"/>
            <w:u w:val="single"/>
            <w:lang w:val="ru-RU" w:eastAsia="ru-RU"/>
          </w:rPr>
          <w:t>Нове в законодавстві про дошкільну освіту</w:t>
        </w:r>
      </w:hyperlink>
    </w:p>
    <w:p w:rsidR="000A05F3" w:rsidRPr="000A05F3" w:rsidRDefault="000A05F3" w:rsidP="000A05F3">
      <w:pPr>
        <w:numPr>
          <w:ilvl w:val="0"/>
          <w:numId w:val="3"/>
        </w:numPr>
        <w:shd w:val="clear" w:color="auto" w:fill="FFFFFF"/>
        <w:spacing w:after="0" w:line="240" w:lineRule="auto"/>
        <w:ind w:left="0"/>
        <w:textAlignment w:val="top"/>
        <w:rPr>
          <w:rFonts w:ascii="Arial" w:eastAsia="Times New Roman" w:hAnsi="Arial" w:cs="Arial"/>
          <w:color w:val="2F2F2F"/>
          <w:sz w:val="24"/>
          <w:szCs w:val="24"/>
          <w:lang w:val="ru-RU" w:eastAsia="ru-RU"/>
        </w:rPr>
      </w:pPr>
      <w:hyperlink r:id="rId13" w:tgtFrame="_self" w:history="1">
        <w:r w:rsidRPr="000A05F3">
          <w:rPr>
            <w:rFonts w:ascii="Arial" w:eastAsia="Times New Roman" w:hAnsi="Arial" w:cs="Arial"/>
            <w:color w:val="083D88"/>
            <w:sz w:val="24"/>
            <w:szCs w:val="24"/>
            <w:u w:val="single"/>
            <w:lang w:val="ru-RU" w:eastAsia="ru-RU"/>
          </w:rPr>
          <w:t>Розбудова системи забезпечення якості освіти в дошкільних закладах</w:t>
        </w:r>
      </w:hyperlink>
    </w:p>
    <w:p w:rsidR="000A05F3" w:rsidRPr="000A05F3" w:rsidRDefault="000A05F3" w:rsidP="000A05F3">
      <w:pPr>
        <w:numPr>
          <w:ilvl w:val="0"/>
          <w:numId w:val="3"/>
        </w:numPr>
        <w:shd w:val="clear" w:color="auto" w:fill="FFFFFF"/>
        <w:spacing w:after="0" w:line="240" w:lineRule="auto"/>
        <w:ind w:left="0"/>
        <w:textAlignment w:val="top"/>
        <w:rPr>
          <w:rFonts w:ascii="Arial" w:eastAsia="Times New Roman" w:hAnsi="Arial" w:cs="Arial"/>
          <w:color w:val="2F2F2F"/>
          <w:sz w:val="24"/>
          <w:szCs w:val="24"/>
          <w:lang w:val="ru-RU" w:eastAsia="ru-RU"/>
        </w:rPr>
      </w:pPr>
      <w:hyperlink r:id="rId14" w:tgtFrame="_self" w:history="1">
        <w:r w:rsidRPr="000A05F3">
          <w:rPr>
            <w:rFonts w:ascii="Arial" w:eastAsia="Times New Roman" w:hAnsi="Arial" w:cs="Arial"/>
            <w:color w:val="083D88"/>
            <w:sz w:val="24"/>
            <w:szCs w:val="24"/>
            <w:u w:val="single"/>
            <w:lang w:val="ru-RU" w:eastAsia="ru-RU"/>
          </w:rPr>
          <w:t>Як провести самооцінювання освітнього середовища ЗДО</w:t>
        </w:r>
      </w:hyperlink>
    </w:p>
    <w:p w:rsidR="000A05F3" w:rsidRPr="000A05F3" w:rsidRDefault="000A05F3" w:rsidP="000A05F3">
      <w:pPr>
        <w:numPr>
          <w:ilvl w:val="0"/>
          <w:numId w:val="3"/>
        </w:numPr>
        <w:shd w:val="clear" w:color="auto" w:fill="FFFFFF"/>
        <w:spacing w:after="0" w:line="240" w:lineRule="auto"/>
        <w:ind w:left="0"/>
        <w:textAlignment w:val="top"/>
        <w:rPr>
          <w:rFonts w:ascii="Arial" w:eastAsia="Times New Roman" w:hAnsi="Arial" w:cs="Arial"/>
          <w:color w:val="2F2F2F"/>
          <w:sz w:val="24"/>
          <w:szCs w:val="24"/>
          <w:lang w:val="ru-RU" w:eastAsia="ru-RU"/>
        </w:rPr>
      </w:pPr>
      <w:hyperlink r:id="rId15" w:tgtFrame="_self" w:history="1">
        <w:r w:rsidRPr="000A05F3">
          <w:rPr>
            <w:rFonts w:ascii="Arial" w:eastAsia="Times New Roman" w:hAnsi="Arial" w:cs="Arial"/>
            <w:color w:val="083D88"/>
            <w:sz w:val="24"/>
            <w:szCs w:val="24"/>
            <w:u w:val="single"/>
            <w:lang w:val="ru-RU" w:eastAsia="ru-RU"/>
          </w:rPr>
          <w:t>Внутрішня система забезпечення якості освіти: методична складова</w:t>
        </w:r>
      </w:hyperlink>
    </w:p>
    <w:p w:rsidR="000A05F3" w:rsidRPr="000A05F3" w:rsidRDefault="000A05F3" w:rsidP="000A05F3">
      <w:pPr>
        <w:numPr>
          <w:ilvl w:val="0"/>
          <w:numId w:val="3"/>
        </w:numPr>
        <w:shd w:val="clear" w:color="auto" w:fill="FFFFFF"/>
        <w:spacing w:after="0" w:line="240" w:lineRule="auto"/>
        <w:ind w:left="0"/>
        <w:textAlignment w:val="top"/>
        <w:rPr>
          <w:rFonts w:ascii="Arial" w:eastAsia="Times New Roman" w:hAnsi="Arial" w:cs="Arial"/>
          <w:color w:val="2F2F2F"/>
          <w:sz w:val="24"/>
          <w:szCs w:val="24"/>
          <w:lang w:val="ru-RU" w:eastAsia="ru-RU"/>
        </w:rPr>
      </w:pPr>
      <w:hyperlink r:id="rId16" w:tgtFrame="_self" w:history="1">
        <w:r w:rsidRPr="000A05F3">
          <w:rPr>
            <w:rFonts w:ascii="Arial" w:eastAsia="Times New Roman" w:hAnsi="Arial" w:cs="Arial"/>
            <w:color w:val="083D88"/>
            <w:sz w:val="24"/>
            <w:szCs w:val="24"/>
            <w:u w:val="single"/>
            <w:lang w:val="ru-RU" w:eastAsia="ru-RU"/>
          </w:rPr>
          <w:t>Як директору дитсадка упровадити новий порядок організації харчування</w:t>
        </w:r>
      </w:hyperlink>
    </w:p>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9875FC" w:rsidRDefault="009875FC"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0A05F3" w:rsidRPr="000A05F3" w:rsidRDefault="000A05F3" w:rsidP="000A05F3">
      <w:pPr>
        <w:shd w:val="clear" w:color="auto" w:fill="FFFFFF"/>
        <w:spacing w:before="450" w:after="300" w:line="396" w:lineRule="atLeast"/>
        <w:textAlignment w:val="top"/>
        <w:outlineLvl w:val="1"/>
        <w:rPr>
          <w:rFonts w:ascii="Times New Roman" w:eastAsia="Times New Roman" w:hAnsi="Times New Roman" w:cs="Times New Roman"/>
          <w:b/>
          <w:bCs/>
          <w:color w:val="000000"/>
          <w:sz w:val="32"/>
          <w:szCs w:val="32"/>
          <w:lang w:val="ru-RU" w:eastAsia="ru-RU"/>
        </w:rPr>
      </w:pPr>
      <w:r w:rsidRPr="000A05F3">
        <w:rPr>
          <w:rFonts w:ascii="Times New Roman" w:eastAsia="Times New Roman" w:hAnsi="Times New Roman" w:cs="Times New Roman"/>
          <w:b/>
          <w:bCs/>
          <w:color w:val="000000"/>
          <w:sz w:val="32"/>
          <w:szCs w:val="32"/>
          <w:lang w:val="ru-RU" w:eastAsia="ru-RU"/>
        </w:rPr>
        <w:lastRenderedPageBreak/>
        <w:t xml:space="preserve">Додаток 2 </w:t>
      </w:r>
      <w:r w:rsidRPr="00D21CD5">
        <w:rPr>
          <w:rFonts w:ascii="Times New Roman" w:eastAsia="Times New Roman" w:hAnsi="Times New Roman" w:cs="Times New Roman"/>
          <w:b/>
          <w:bCs/>
          <w:color w:val="000000"/>
          <w:sz w:val="32"/>
          <w:szCs w:val="32"/>
          <w:lang w:val="ru-RU" w:eastAsia="ru-RU"/>
        </w:rPr>
        <w:t xml:space="preserve">   </w:t>
      </w:r>
      <w:r w:rsidRPr="000A05F3">
        <w:rPr>
          <w:rFonts w:ascii="Times New Roman" w:eastAsia="Times New Roman" w:hAnsi="Times New Roman" w:cs="Times New Roman"/>
          <w:b/>
          <w:bCs/>
          <w:color w:val="000000"/>
          <w:sz w:val="32"/>
          <w:szCs w:val="32"/>
          <w:lang w:val="ru-RU" w:eastAsia="ru-RU"/>
        </w:rPr>
        <w:t xml:space="preserve">до </w:t>
      </w:r>
      <w:r w:rsidR="00D21CD5">
        <w:rPr>
          <w:rFonts w:ascii="Times New Roman" w:eastAsia="Times New Roman" w:hAnsi="Times New Roman" w:cs="Times New Roman"/>
          <w:b/>
          <w:bCs/>
          <w:color w:val="000000"/>
          <w:sz w:val="32"/>
          <w:szCs w:val="32"/>
          <w:lang w:val="ru-RU" w:eastAsia="ru-RU"/>
        </w:rPr>
        <w:t xml:space="preserve">   </w:t>
      </w:r>
      <w:r w:rsidRPr="000A05F3">
        <w:rPr>
          <w:rFonts w:ascii="Times New Roman" w:eastAsia="Times New Roman" w:hAnsi="Times New Roman" w:cs="Times New Roman"/>
          <w:b/>
          <w:bCs/>
          <w:color w:val="000000"/>
          <w:sz w:val="32"/>
          <w:szCs w:val="32"/>
          <w:lang w:val="ru-RU" w:eastAsia="ru-RU"/>
        </w:rPr>
        <w:t>Санітарного регламенту</w:t>
      </w:r>
    </w:p>
    <w:p w:rsidR="000A05F3" w:rsidRPr="000A05F3" w:rsidRDefault="000A05F3" w:rsidP="000A05F3">
      <w:pPr>
        <w:shd w:val="clear" w:color="auto" w:fill="FFFFFF"/>
        <w:spacing w:after="150" w:line="240" w:lineRule="auto"/>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Додаток 2 — це Нормативи штучної освітленості основних приміщень, на які посилається пункт 5 розділу IV.</w:t>
      </w:r>
    </w:p>
    <w:p w:rsidR="000A05F3" w:rsidRPr="000A05F3" w:rsidRDefault="000A05F3" w:rsidP="000A05F3">
      <w:pPr>
        <w:shd w:val="clear" w:color="auto" w:fill="FFFFFF"/>
        <w:spacing w:after="0" w:line="240" w:lineRule="auto"/>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 </w:t>
      </w:r>
    </w:p>
    <w:p w:rsidR="000A05F3" w:rsidRPr="000A05F3" w:rsidRDefault="000A05F3" w:rsidP="000A05F3">
      <w:pPr>
        <w:shd w:val="clear" w:color="auto" w:fill="FFFFFF"/>
        <w:spacing w:after="0" w:line="240" w:lineRule="auto"/>
        <w:ind w:left="360"/>
        <w:textAlignment w:val="top"/>
        <w:rPr>
          <w:rFonts w:ascii="Arial" w:eastAsia="Times New Roman" w:hAnsi="Arial" w:cs="Arial"/>
          <w:color w:val="2F2F2F"/>
          <w:sz w:val="24"/>
          <w:szCs w:val="24"/>
          <w:lang w:val="ru-RU" w:eastAsia="ru-RU"/>
        </w:rPr>
      </w:pPr>
    </w:p>
    <w:p w:rsidR="000A05F3" w:rsidRPr="000A05F3" w:rsidRDefault="000A05F3" w:rsidP="000A05F3">
      <w:pPr>
        <w:shd w:val="clear" w:color="auto" w:fill="FFFFFF"/>
        <w:spacing w:before="450" w:after="300" w:line="297" w:lineRule="atLeast"/>
        <w:jc w:val="center"/>
        <w:textAlignment w:val="top"/>
        <w:outlineLvl w:val="2"/>
        <w:rPr>
          <w:rFonts w:ascii="Times New Roman" w:eastAsia="Times New Roman" w:hAnsi="Times New Roman" w:cs="Times New Roman"/>
          <w:b/>
          <w:bCs/>
          <w:color w:val="000000"/>
          <w:sz w:val="28"/>
          <w:szCs w:val="28"/>
          <w:lang w:val="ru-RU" w:eastAsia="ru-RU"/>
        </w:rPr>
      </w:pPr>
      <w:r w:rsidRPr="000A05F3">
        <w:rPr>
          <w:rFonts w:ascii="Times New Roman" w:eastAsia="Times New Roman" w:hAnsi="Times New Roman" w:cs="Times New Roman"/>
          <w:b/>
          <w:bCs/>
          <w:color w:val="000000"/>
          <w:sz w:val="28"/>
          <w:szCs w:val="28"/>
          <w:lang w:val="ru-RU" w:eastAsia="ru-RU"/>
        </w:rPr>
        <w:t>Нормативи штучної освітленості основних приміщень</w:t>
      </w:r>
    </w:p>
    <w:p w:rsidR="000A05F3" w:rsidRPr="000A05F3" w:rsidRDefault="000A05F3" w:rsidP="000A05F3">
      <w:pPr>
        <w:shd w:val="clear" w:color="auto" w:fill="FFFFFF"/>
        <w:spacing w:line="312" w:lineRule="atLeast"/>
        <w:textAlignment w:val="top"/>
        <w:rPr>
          <w:rFonts w:ascii="Times New Roman" w:eastAsia="Times New Roman" w:hAnsi="Times New Roman" w:cs="Times New Roman"/>
          <w:b/>
          <w:color w:val="2B2B2B"/>
          <w:sz w:val="24"/>
          <w:szCs w:val="24"/>
          <w:lang w:val="ru-RU" w:eastAsia="ru-RU"/>
        </w:rPr>
      </w:pPr>
      <w:hyperlink r:id="rId17" w:tgtFrame="_blank" w:history="1">
        <w:r w:rsidRPr="000A05F3">
          <w:rPr>
            <w:rFonts w:ascii="Times New Roman" w:eastAsia="Times New Roman" w:hAnsi="Times New Roman" w:cs="Times New Roman"/>
            <w:b/>
            <w:color w:val="083D88"/>
            <w:sz w:val="24"/>
            <w:szCs w:val="24"/>
            <w:u w:val="single"/>
            <w:lang w:val="ru-RU" w:eastAsia="ru-RU"/>
          </w:rPr>
          <w:t>Нормативи штучної освітленості</w:t>
        </w:r>
      </w:hyperlink>
      <w:r w:rsidR="00D21CD5" w:rsidRPr="009875FC">
        <w:rPr>
          <w:rFonts w:ascii="Times New Roman" w:eastAsia="Times New Roman" w:hAnsi="Times New Roman" w:cs="Times New Roman"/>
          <w:b/>
          <w:color w:val="2B2B2B"/>
          <w:sz w:val="24"/>
          <w:szCs w:val="24"/>
          <w:lang w:val="ru-RU" w:eastAsia="ru-RU"/>
        </w:rPr>
        <w:t xml:space="preserve">                                                               </w:t>
      </w:r>
      <w:r w:rsidR="009875FC">
        <w:rPr>
          <w:rFonts w:ascii="Times New Roman" w:eastAsia="Times New Roman" w:hAnsi="Times New Roman" w:cs="Times New Roman"/>
          <w:b/>
          <w:color w:val="2B2B2B"/>
          <w:sz w:val="24"/>
          <w:szCs w:val="24"/>
          <w:lang w:val="ru-RU" w:eastAsia="ru-RU"/>
        </w:rPr>
        <w:t xml:space="preserve">      </w:t>
      </w:r>
      <w:r w:rsidRPr="000A05F3">
        <w:rPr>
          <w:rFonts w:ascii="Times New Roman" w:eastAsia="Times New Roman" w:hAnsi="Times New Roman" w:cs="Times New Roman"/>
          <w:b/>
          <w:i/>
          <w:iCs/>
          <w:color w:val="2B2B2B"/>
          <w:sz w:val="24"/>
          <w:szCs w:val="24"/>
          <w:lang w:val="ru-RU" w:eastAsia="ru-RU"/>
        </w:rPr>
        <w:t>додаток 2</w:t>
      </w:r>
    </w:p>
    <w:tbl>
      <w:tblPr>
        <w:tblW w:w="5104"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2"/>
        <w:gridCol w:w="1683"/>
        <w:gridCol w:w="3038"/>
      </w:tblGrid>
      <w:tr w:rsidR="000A05F3" w:rsidRPr="000A05F3" w:rsidTr="000A05F3">
        <w:trPr>
          <w:trHeight w:val="1881"/>
        </w:trPr>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Найменування приміщень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Освітленість не менше</w:t>
            </w:r>
            <w:r w:rsidRPr="000A05F3">
              <w:rPr>
                <w:rFonts w:ascii="Times New Roman" w:eastAsia="Times New Roman" w:hAnsi="Times New Roman" w:cs="Times New Roman"/>
                <w:b/>
                <w:bCs/>
                <w:sz w:val="24"/>
                <w:szCs w:val="24"/>
                <w:lang w:val="ru-RU" w:eastAsia="ru-RU"/>
              </w:rPr>
              <w:br/>
            </w:r>
            <w:r w:rsidRPr="000A05F3">
              <w:rPr>
                <w:rFonts w:ascii="Times New Roman" w:eastAsia="Times New Roman" w:hAnsi="Times New Roman" w:cs="Times New Roman"/>
                <w:i/>
                <w:iCs/>
                <w:sz w:val="24"/>
                <w:szCs w:val="24"/>
                <w:lang w:val="ru-RU" w:eastAsia="ru-RU"/>
              </w:rPr>
              <w:t>(лк)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Горизонтальні поверхні, де замірюються рівні освітленості</w:t>
            </w: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4"/>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приймальня, роздягальня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i/>
                <w:iCs/>
                <w:sz w:val="24"/>
                <w:szCs w:val="24"/>
                <w:lang w:val="ru-RU" w:eastAsia="ru-RU"/>
              </w:rPr>
              <w:t>на підлозі</w:t>
            </w: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5"/>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групові, ігрові, кімнати для використання комп’ютерної техніки, ігротека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300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0" w:line="240" w:lineRule="auto"/>
              <w:rPr>
                <w:rFonts w:ascii="Times New Roman" w:eastAsia="Times New Roman" w:hAnsi="Times New Roman" w:cs="Times New Roman"/>
                <w:sz w:val="24"/>
                <w:szCs w:val="24"/>
                <w:lang w:val="ru-RU" w:eastAsia="ru-RU"/>
              </w:rPr>
            </w:pP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6"/>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спальня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150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0" w:line="240" w:lineRule="auto"/>
              <w:rPr>
                <w:rFonts w:ascii="Times New Roman" w:eastAsia="Times New Roman" w:hAnsi="Times New Roman" w:cs="Times New Roman"/>
                <w:sz w:val="24"/>
                <w:szCs w:val="24"/>
                <w:lang w:val="ru-RU" w:eastAsia="ru-RU"/>
              </w:rPr>
            </w:pP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7"/>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зали для музичних та</w:t>
            </w:r>
            <w:bookmarkStart w:id="0" w:name="_GoBack"/>
            <w:bookmarkEnd w:id="0"/>
            <w:r w:rsidRPr="000A05F3">
              <w:rPr>
                <w:rFonts w:ascii="Times New Roman" w:eastAsia="Times New Roman" w:hAnsi="Times New Roman" w:cs="Times New Roman"/>
                <w:b/>
                <w:bCs/>
                <w:sz w:val="24"/>
                <w:szCs w:val="24"/>
                <w:lang w:val="ru-RU" w:eastAsia="ru-RU"/>
              </w:rPr>
              <w:t xml:space="preserve"> фізкультурних занять, кімнати для використання технічних засобів навчання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400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0" w:line="240" w:lineRule="auto"/>
              <w:rPr>
                <w:rFonts w:ascii="Times New Roman" w:eastAsia="Times New Roman" w:hAnsi="Times New Roman" w:cs="Times New Roman"/>
                <w:sz w:val="24"/>
                <w:szCs w:val="24"/>
                <w:lang w:val="ru-RU" w:eastAsia="ru-RU"/>
              </w:rPr>
            </w:pP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8"/>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зал басейну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i/>
                <w:iCs/>
                <w:sz w:val="24"/>
                <w:szCs w:val="24"/>
                <w:lang w:val="ru-RU" w:eastAsia="ru-RU"/>
              </w:rPr>
              <w:t>на поверхні води</w:t>
            </w: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9"/>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туалетна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i/>
                <w:iCs/>
                <w:sz w:val="24"/>
                <w:szCs w:val="24"/>
                <w:lang w:val="ru-RU" w:eastAsia="ru-RU"/>
              </w:rPr>
              <w:t>на підлозі</w:t>
            </w: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10"/>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буфетна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i/>
                <w:iCs/>
                <w:sz w:val="24"/>
                <w:szCs w:val="24"/>
                <w:lang w:val="ru-RU" w:eastAsia="ru-RU"/>
              </w:rPr>
              <w:t>0,8 м над підлогою</w:t>
            </w: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11"/>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медичний кабінет, кабінет лікаря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300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0" w:line="240" w:lineRule="auto"/>
              <w:jc w:val="center"/>
              <w:rPr>
                <w:rFonts w:ascii="Times New Roman" w:eastAsia="Times New Roman" w:hAnsi="Times New Roman" w:cs="Times New Roman"/>
                <w:sz w:val="24"/>
                <w:szCs w:val="24"/>
                <w:lang w:val="ru-RU" w:eastAsia="ru-RU"/>
              </w:rPr>
            </w:pPr>
          </w:p>
        </w:tc>
      </w:tr>
      <w:tr w:rsidR="000A05F3" w:rsidRPr="000A05F3" w:rsidTr="000A05F3">
        <w:tc>
          <w:tcPr>
            <w:tcW w:w="252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numPr>
                <w:ilvl w:val="0"/>
                <w:numId w:val="12"/>
              </w:numPr>
              <w:spacing w:before="100" w:beforeAutospacing="1" w:after="100" w:afterAutospacing="1"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b/>
                <w:bCs/>
                <w:sz w:val="24"/>
                <w:szCs w:val="24"/>
                <w:lang w:val="ru-RU" w:eastAsia="ru-RU"/>
              </w:rPr>
              <w:t>ізолятор</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i/>
                <w:iCs/>
                <w:sz w:val="24"/>
                <w:szCs w:val="24"/>
                <w:lang w:val="ru-RU" w:eastAsia="ru-RU"/>
              </w:rPr>
              <w:t>на підлозі</w:t>
            </w:r>
          </w:p>
        </w:tc>
      </w:tr>
    </w:tbl>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28"/>
          <w:szCs w:val="28"/>
          <w:lang w:val="ru-RU" w:eastAsia="ru-RU"/>
        </w:rPr>
      </w:pPr>
    </w:p>
    <w:p w:rsidR="00D21CD5" w:rsidRDefault="00D21CD5" w:rsidP="000A05F3">
      <w:pPr>
        <w:shd w:val="clear" w:color="auto" w:fill="FFFFFF"/>
        <w:spacing w:before="450" w:after="300" w:line="396" w:lineRule="atLeast"/>
        <w:textAlignment w:val="top"/>
        <w:outlineLvl w:val="1"/>
        <w:rPr>
          <w:rFonts w:ascii="Times New Roman" w:eastAsia="Times New Roman" w:hAnsi="Times New Roman" w:cs="Times New Roman"/>
          <w:b/>
          <w:bCs/>
          <w:color w:val="000000"/>
          <w:sz w:val="32"/>
          <w:szCs w:val="32"/>
          <w:lang w:val="ru-RU" w:eastAsia="ru-RU"/>
        </w:rPr>
      </w:pPr>
    </w:p>
    <w:p w:rsidR="000A05F3" w:rsidRPr="000A05F3" w:rsidRDefault="000A05F3" w:rsidP="000A05F3">
      <w:pPr>
        <w:shd w:val="clear" w:color="auto" w:fill="FFFFFF"/>
        <w:spacing w:before="450" w:after="300" w:line="396" w:lineRule="atLeast"/>
        <w:textAlignment w:val="top"/>
        <w:outlineLvl w:val="1"/>
        <w:rPr>
          <w:rFonts w:ascii="Times New Roman" w:eastAsia="Times New Roman" w:hAnsi="Times New Roman" w:cs="Times New Roman"/>
          <w:b/>
          <w:bCs/>
          <w:color w:val="000000"/>
          <w:sz w:val="32"/>
          <w:szCs w:val="32"/>
          <w:lang w:val="ru-RU" w:eastAsia="ru-RU"/>
        </w:rPr>
      </w:pPr>
      <w:r w:rsidRPr="000A05F3">
        <w:rPr>
          <w:rFonts w:ascii="Times New Roman" w:eastAsia="Times New Roman" w:hAnsi="Times New Roman" w:cs="Times New Roman"/>
          <w:b/>
          <w:bCs/>
          <w:color w:val="000000"/>
          <w:sz w:val="32"/>
          <w:szCs w:val="32"/>
          <w:lang w:val="ru-RU" w:eastAsia="ru-RU"/>
        </w:rPr>
        <w:lastRenderedPageBreak/>
        <w:t>Додаток 3 до Санітарного регламенту</w:t>
      </w:r>
    </w:p>
    <w:p w:rsidR="000A05F3" w:rsidRPr="000A05F3" w:rsidRDefault="000A05F3" w:rsidP="000A05F3">
      <w:pPr>
        <w:shd w:val="clear" w:color="auto" w:fill="FFFFFF"/>
        <w:spacing w:after="150" w:line="240" w:lineRule="auto"/>
        <w:jc w:val="both"/>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У додатку 3 наведено вимоги добору меблів у групах відповідно до зросту (довжини тіла) дітей (п. 4 р. VII).</w:t>
      </w:r>
    </w:p>
    <w:p w:rsidR="000A05F3" w:rsidRPr="000A05F3" w:rsidRDefault="000A05F3" w:rsidP="000A05F3">
      <w:pPr>
        <w:shd w:val="clear" w:color="auto" w:fill="FFFFFF"/>
        <w:spacing w:before="450" w:after="300" w:line="297" w:lineRule="atLeast"/>
        <w:jc w:val="center"/>
        <w:textAlignment w:val="top"/>
        <w:outlineLvl w:val="2"/>
        <w:rPr>
          <w:rFonts w:ascii="Arial" w:eastAsia="Times New Roman" w:hAnsi="Arial" w:cs="Arial"/>
          <w:b/>
          <w:bCs/>
          <w:color w:val="000000"/>
          <w:sz w:val="28"/>
          <w:szCs w:val="28"/>
          <w:lang w:val="ru-RU" w:eastAsia="ru-RU"/>
        </w:rPr>
      </w:pPr>
      <w:r w:rsidRPr="000A05F3">
        <w:rPr>
          <w:rFonts w:ascii="Times New Roman" w:eastAsia="Times New Roman" w:hAnsi="Times New Roman" w:cs="Times New Roman"/>
          <w:b/>
          <w:bCs/>
          <w:color w:val="000000"/>
          <w:sz w:val="28"/>
          <w:szCs w:val="28"/>
          <w:lang w:val="ru-RU" w:eastAsia="ru-RU"/>
        </w:rPr>
        <w:t xml:space="preserve">Підбір меблів для дітей </w:t>
      </w:r>
      <w:proofErr w:type="gramStart"/>
      <w:r w:rsidRPr="000A05F3">
        <w:rPr>
          <w:rFonts w:ascii="Times New Roman" w:eastAsia="Times New Roman" w:hAnsi="Times New Roman" w:cs="Times New Roman"/>
          <w:b/>
          <w:bCs/>
          <w:color w:val="000000"/>
          <w:sz w:val="28"/>
          <w:szCs w:val="28"/>
          <w:lang w:val="ru-RU" w:eastAsia="ru-RU"/>
        </w:rPr>
        <w:t>дошкільного</w:t>
      </w:r>
      <w:r w:rsidRPr="000A05F3">
        <w:rPr>
          <w:rFonts w:ascii="Arial" w:eastAsia="Times New Roman" w:hAnsi="Arial" w:cs="Arial"/>
          <w:b/>
          <w:bCs/>
          <w:color w:val="000000"/>
          <w:sz w:val="28"/>
          <w:szCs w:val="28"/>
          <w:lang w:val="ru-RU" w:eastAsia="ru-RU"/>
        </w:rPr>
        <w:t xml:space="preserve"> </w:t>
      </w:r>
      <w:r w:rsidR="00D21CD5">
        <w:rPr>
          <w:rFonts w:ascii="Arial" w:eastAsia="Times New Roman" w:hAnsi="Arial" w:cs="Arial"/>
          <w:b/>
          <w:bCs/>
          <w:color w:val="000000"/>
          <w:sz w:val="28"/>
          <w:szCs w:val="28"/>
          <w:lang w:val="ru-RU" w:eastAsia="ru-RU"/>
        </w:rPr>
        <w:t xml:space="preserve"> </w:t>
      </w:r>
      <w:r w:rsidRPr="000A05F3">
        <w:rPr>
          <w:rFonts w:ascii="Arial" w:eastAsia="Times New Roman" w:hAnsi="Arial" w:cs="Arial"/>
          <w:b/>
          <w:bCs/>
          <w:color w:val="000000"/>
          <w:sz w:val="28"/>
          <w:szCs w:val="28"/>
          <w:lang w:val="ru-RU" w:eastAsia="ru-RU"/>
        </w:rPr>
        <w:t>віку</w:t>
      </w:r>
      <w:proofErr w:type="gramEnd"/>
    </w:p>
    <w:p w:rsidR="00D21CD5" w:rsidRDefault="000A05F3" w:rsidP="000A05F3">
      <w:pPr>
        <w:shd w:val="clear" w:color="auto" w:fill="FFFFFF"/>
        <w:spacing w:line="312" w:lineRule="atLeast"/>
        <w:textAlignment w:val="top"/>
        <w:rPr>
          <w:rFonts w:ascii="Times New Roman" w:eastAsia="Times New Roman" w:hAnsi="Times New Roman" w:cs="Times New Roman"/>
          <w:color w:val="2B2B2B"/>
          <w:sz w:val="28"/>
          <w:szCs w:val="28"/>
          <w:lang w:val="ru-RU" w:eastAsia="ru-RU"/>
        </w:rPr>
      </w:pPr>
      <w:hyperlink r:id="rId18" w:tgtFrame="_blank" w:history="1">
        <w:r w:rsidRPr="000A05F3">
          <w:rPr>
            <w:rFonts w:ascii="Times New Roman" w:eastAsia="Times New Roman" w:hAnsi="Times New Roman" w:cs="Times New Roman"/>
            <w:color w:val="083D88"/>
            <w:sz w:val="28"/>
            <w:szCs w:val="28"/>
            <w:u w:val="single"/>
            <w:lang w:val="ru-RU" w:eastAsia="ru-RU"/>
          </w:rPr>
          <w:t>Підбір меблів для дітей дошкільного віку</w:t>
        </w:r>
      </w:hyperlink>
      <w:r w:rsidR="00D21CD5" w:rsidRPr="00D21CD5">
        <w:rPr>
          <w:rFonts w:ascii="Times New Roman" w:eastAsia="Times New Roman" w:hAnsi="Times New Roman" w:cs="Times New Roman"/>
          <w:color w:val="2B2B2B"/>
          <w:sz w:val="28"/>
          <w:szCs w:val="28"/>
          <w:lang w:val="ru-RU" w:eastAsia="ru-RU"/>
        </w:rPr>
        <w:t xml:space="preserve"> </w:t>
      </w:r>
    </w:p>
    <w:p w:rsidR="000A05F3" w:rsidRPr="00D21CD5" w:rsidRDefault="00D21CD5" w:rsidP="000A05F3">
      <w:pPr>
        <w:shd w:val="clear" w:color="auto" w:fill="FFFFFF"/>
        <w:spacing w:line="312" w:lineRule="atLeast"/>
        <w:textAlignment w:val="top"/>
        <w:rPr>
          <w:rFonts w:ascii="Times New Roman" w:eastAsia="Times New Roman" w:hAnsi="Times New Roman" w:cs="Times New Roman"/>
          <w:i/>
          <w:iCs/>
          <w:color w:val="2B2B2B"/>
          <w:sz w:val="28"/>
          <w:szCs w:val="28"/>
          <w:lang w:val="ru-RU" w:eastAsia="ru-RU"/>
        </w:rPr>
      </w:pPr>
      <w:r w:rsidRPr="00D21CD5">
        <w:rPr>
          <w:rFonts w:ascii="Times New Roman" w:eastAsia="Times New Roman" w:hAnsi="Times New Roman" w:cs="Times New Roman"/>
          <w:color w:val="2B2B2B"/>
          <w:sz w:val="28"/>
          <w:szCs w:val="28"/>
          <w:lang w:val="ru-RU" w:eastAsia="ru-RU"/>
        </w:rPr>
        <w:t xml:space="preserve">                           </w:t>
      </w:r>
      <w:r>
        <w:rPr>
          <w:rFonts w:ascii="Times New Roman" w:eastAsia="Times New Roman" w:hAnsi="Times New Roman" w:cs="Times New Roman"/>
          <w:color w:val="2B2B2B"/>
          <w:sz w:val="28"/>
          <w:szCs w:val="28"/>
          <w:lang w:val="ru-RU" w:eastAsia="ru-RU"/>
        </w:rPr>
        <w:t xml:space="preserve">                                                                                     </w:t>
      </w:r>
      <w:r w:rsidRPr="00D21CD5">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i/>
          <w:iCs/>
          <w:color w:val="2B2B2B"/>
          <w:sz w:val="28"/>
          <w:szCs w:val="28"/>
          <w:lang w:val="ru-RU" w:eastAsia="ru-RU"/>
        </w:rPr>
        <w:t>додаток 3</w:t>
      </w:r>
    </w:p>
    <w:p w:rsidR="00D21CD5" w:rsidRPr="000A05F3" w:rsidRDefault="00D21CD5" w:rsidP="000A05F3">
      <w:pPr>
        <w:shd w:val="clear" w:color="auto" w:fill="FFFFFF"/>
        <w:spacing w:line="312" w:lineRule="atLeast"/>
        <w:textAlignment w:val="top"/>
        <w:rPr>
          <w:rFonts w:ascii="Times New Roman" w:eastAsia="Times New Roman" w:hAnsi="Times New Roman" w:cs="Times New Roman"/>
          <w:color w:val="2B2B2B"/>
          <w:sz w:val="28"/>
          <w:szCs w:val="28"/>
          <w:lang w:val="ru-RU" w:eastAsia="ru-RU"/>
        </w:rPr>
      </w:pPr>
    </w:p>
    <w:tbl>
      <w:tblPr>
        <w:tblW w:w="5156"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40"/>
        <w:gridCol w:w="2313"/>
        <w:gridCol w:w="2126"/>
        <w:gridCol w:w="1986"/>
        <w:gridCol w:w="2265"/>
      </w:tblGrid>
      <w:tr w:rsidR="000A05F3" w:rsidRPr="000A05F3" w:rsidTr="00D21CD5">
        <w:tc>
          <w:tcPr>
            <w:tcW w:w="4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Група меблів</w:t>
            </w:r>
          </w:p>
        </w:tc>
        <w:tc>
          <w:tcPr>
            <w:tcW w:w="12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Маркування кольорове</w:t>
            </w:r>
          </w:p>
        </w:tc>
        <w:tc>
          <w:tcPr>
            <w:tcW w:w="11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Зріст дитини,</w:t>
            </w:r>
            <w:r w:rsidRPr="000A05F3">
              <w:rPr>
                <w:rFonts w:ascii="Times New Roman" w:eastAsia="Times New Roman" w:hAnsi="Times New Roman" w:cs="Times New Roman"/>
                <w:b/>
                <w:bCs/>
                <w:sz w:val="28"/>
                <w:szCs w:val="28"/>
                <w:lang w:val="ru-RU" w:eastAsia="ru-RU"/>
              </w:rPr>
              <w:br/>
            </w:r>
            <w:r w:rsidRPr="000A05F3">
              <w:rPr>
                <w:rFonts w:ascii="Times New Roman" w:eastAsia="Times New Roman" w:hAnsi="Times New Roman" w:cs="Times New Roman"/>
                <w:i/>
                <w:iCs/>
                <w:sz w:val="28"/>
                <w:szCs w:val="28"/>
                <w:lang w:val="ru-RU" w:eastAsia="ru-RU"/>
              </w:rPr>
              <w:t>мм</w:t>
            </w:r>
          </w:p>
        </w:tc>
        <w:tc>
          <w:tcPr>
            <w:tcW w:w="10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Висота стола над підлогою,</w:t>
            </w:r>
            <w:r w:rsidRPr="000A05F3">
              <w:rPr>
                <w:rFonts w:ascii="Times New Roman" w:eastAsia="Times New Roman" w:hAnsi="Times New Roman" w:cs="Times New Roman"/>
                <w:b/>
                <w:bCs/>
                <w:sz w:val="28"/>
                <w:szCs w:val="28"/>
                <w:lang w:val="ru-RU" w:eastAsia="ru-RU"/>
              </w:rPr>
              <w:br/>
            </w:r>
            <w:r w:rsidRPr="000A05F3">
              <w:rPr>
                <w:rFonts w:ascii="Times New Roman" w:eastAsia="Times New Roman" w:hAnsi="Times New Roman" w:cs="Times New Roman"/>
                <w:i/>
                <w:iCs/>
                <w:sz w:val="28"/>
                <w:szCs w:val="28"/>
                <w:lang w:val="ru-RU" w:eastAsia="ru-RU"/>
              </w:rPr>
              <w:t>мм</w:t>
            </w:r>
          </w:p>
        </w:tc>
        <w:tc>
          <w:tcPr>
            <w:tcW w:w="1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Висота стільця над підлогою,</w:t>
            </w:r>
            <w:r w:rsidRPr="000A05F3">
              <w:rPr>
                <w:rFonts w:ascii="Times New Roman" w:eastAsia="Times New Roman" w:hAnsi="Times New Roman" w:cs="Times New Roman"/>
                <w:b/>
                <w:bCs/>
                <w:sz w:val="28"/>
                <w:szCs w:val="28"/>
                <w:lang w:val="ru-RU" w:eastAsia="ru-RU"/>
              </w:rPr>
              <w:br/>
            </w:r>
            <w:r w:rsidRPr="000A05F3">
              <w:rPr>
                <w:rFonts w:ascii="Times New Roman" w:eastAsia="Times New Roman" w:hAnsi="Times New Roman" w:cs="Times New Roman"/>
                <w:i/>
                <w:iCs/>
                <w:sz w:val="28"/>
                <w:szCs w:val="28"/>
                <w:lang w:val="ru-RU" w:eastAsia="ru-RU"/>
              </w:rPr>
              <w:t>мм</w:t>
            </w:r>
          </w:p>
        </w:tc>
      </w:tr>
      <w:tr w:rsidR="000A05F3" w:rsidRPr="000A05F3" w:rsidTr="00D21CD5">
        <w:tc>
          <w:tcPr>
            <w:tcW w:w="4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00</w:t>
            </w:r>
          </w:p>
        </w:tc>
        <w:tc>
          <w:tcPr>
            <w:tcW w:w="12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Default="00D21CD5" w:rsidP="00D21CD5">
            <w:pPr>
              <w:spacing w:after="150" w:line="240" w:lineRule="auto"/>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 xml:space="preserve"> </w:t>
            </w:r>
            <w:r w:rsidR="000A05F3" w:rsidRPr="000A05F3">
              <w:rPr>
                <w:rFonts w:ascii="Times New Roman" w:eastAsia="Times New Roman" w:hAnsi="Times New Roman" w:cs="Times New Roman"/>
                <w:b/>
                <w:bCs/>
                <w:i/>
                <w:iCs/>
                <w:sz w:val="28"/>
                <w:szCs w:val="28"/>
                <w:lang w:val="ru-RU" w:eastAsia="ru-RU"/>
              </w:rPr>
              <w:t>Зелений</w:t>
            </w:r>
          </w:p>
          <w:p w:rsidR="000A05F3" w:rsidRPr="000A05F3" w:rsidRDefault="000A05F3" w:rsidP="00D21CD5">
            <w:pPr>
              <w:spacing w:after="150" w:line="240" w:lineRule="auto"/>
              <w:rPr>
                <w:rFonts w:ascii="Times New Roman" w:eastAsia="Times New Roman" w:hAnsi="Times New Roman" w:cs="Times New Roman"/>
                <w:sz w:val="28"/>
                <w:szCs w:val="28"/>
                <w:lang w:val="ru-RU" w:eastAsia="ru-RU"/>
              </w:rPr>
            </w:pPr>
          </w:p>
        </w:tc>
        <w:tc>
          <w:tcPr>
            <w:tcW w:w="11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 xml:space="preserve">  до 850</w:t>
            </w:r>
          </w:p>
        </w:tc>
        <w:tc>
          <w:tcPr>
            <w:tcW w:w="10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340</w:t>
            </w:r>
          </w:p>
        </w:tc>
        <w:tc>
          <w:tcPr>
            <w:tcW w:w="1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180</w:t>
            </w:r>
          </w:p>
        </w:tc>
      </w:tr>
      <w:tr w:rsidR="000A05F3" w:rsidRPr="000A05F3" w:rsidTr="00D21CD5">
        <w:tc>
          <w:tcPr>
            <w:tcW w:w="4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0</w:t>
            </w:r>
          </w:p>
        </w:tc>
        <w:tc>
          <w:tcPr>
            <w:tcW w:w="12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Default="00D21CD5" w:rsidP="00D21CD5">
            <w:pPr>
              <w:spacing w:after="150" w:line="240" w:lineRule="auto"/>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 xml:space="preserve"> </w:t>
            </w:r>
            <w:r w:rsidR="000A05F3" w:rsidRPr="000A05F3">
              <w:rPr>
                <w:rFonts w:ascii="Times New Roman" w:eastAsia="Times New Roman" w:hAnsi="Times New Roman" w:cs="Times New Roman"/>
                <w:b/>
                <w:bCs/>
                <w:i/>
                <w:iCs/>
                <w:sz w:val="28"/>
                <w:szCs w:val="28"/>
                <w:lang w:val="ru-RU" w:eastAsia="ru-RU"/>
              </w:rPr>
              <w:t>Білий</w:t>
            </w:r>
          </w:p>
          <w:p w:rsidR="000A05F3" w:rsidRPr="000A05F3" w:rsidRDefault="000A05F3" w:rsidP="00D21CD5">
            <w:pPr>
              <w:spacing w:after="150" w:line="240" w:lineRule="auto"/>
              <w:rPr>
                <w:rFonts w:ascii="Times New Roman" w:eastAsia="Times New Roman" w:hAnsi="Times New Roman" w:cs="Times New Roman"/>
                <w:sz w:val="28"/>
                <w:szCs w:val="28"/>
                <w:lang w:val="ru-RU" w:eastAsia="ru-RU"/>
              </w:rPr>
            </w:pPr>
          </w:p>
        </w:tc>
        <w:tc>
          <w:tcPr>
            <w:tcW w:w="11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 xml:space="preserve">  з 850 до 950</w:t>
            </w:r>
          </w:p>
        </w:tc>
        <w:tc>
          <w:tcPr>
            <w:tcW w:w="10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400</w:t>
            </w:r>
          </w:p>
        </w:tc>
        <w:tc>
          <w:tcPr>
            <w:tcW w:w="1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210</w:t>
            </w:r>
          </w:p>
        </w:tc>
      </w:tr>
      <w:tr w:rsidR="000A05F3" w:rsidRPr="000A05F3" w:rsidTr="00D21CD5">
        <w:tc>
          <w:tcPr>
            <w:tcW w:w="4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1</w:t>
            </w:r>
          </w:p>
        </w:tc>
        <w:tc>
          <w:tcPr>
            <w:tcW w:w="12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Default="00D21CD5" w:rsidP="00D21CD5">
            <w:pPr>
              <w:spacing w:after="150" w:line="240" w:lineRule="auto"/>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 xml:space="preserve"> </w:t>
            </w:r>
            <w:r w:rsidR="000A05F3" w:rsidRPr="000A05F3">
              <w:rPr>
                <w:rFonts w:ascii="Times New Roman" w:eastAsia="Times New Roman" w:hAnsi="Times New Roman" w:cs="Times New Roman"/>
                <w:b/>
                <w:bCs/>
                <w:i/>
                <w:iCs/>
                <w:sz w:val="28"/>
                <w:szCs w:val="28"/>
                <w:lang w:val="ru-RU" w:eastAsia="ru-RU"/>
              </w:rPr>
              <w:t>Жовтогарячий</w:t>
            </w:r>
          </w:p>
          <w:p w:rsidR="00D21CD5" w:rsidRDefault="00D21CD5" w:rsidP="00D21CD5">
            <w:pPr>
              <w:spacing w:after="150" w:line="240" w:lineRule="auto"/>
              <w:rPr>
                <w:rFonts w:ascii="Times New Roman" w:eastAsia="Times New Roman" w:hAnsi="Times New Roman" w:cs="Times New Roman"/>
                <w:b/>
                <w:bCs/>
                <w:i/>
                <w:iCs/>
                <w:sz w:val="28"/>
                <w:szCs w:val="28"/>
                <w:lang w:val="ru-RU" w:eastAsia="ru-RU"/>
              </w:rPr>
            </w:pPr>
          </w:p>
          <w:p w:rsidR="00D21CD5" w:rsidRPr="000A05F3" w:rsidRDefault="00D21CD5" w:rsidP="00D21CD5">
            <w:pPr>
              <w:spacing w:after="150" w:line="240" w:lineRule="auto"/>
              <w:rPr>
                <w:rFonts w:ascii="Times New Roman" w:eastAsia="Times New Roman" w:hAnsi="Times New Roman" w:cs="Times New Roman"/>
                <w:sz w:val="28"/>
                <w:szCs w:val="28"/>
                <w:lang w:val="ru-RU" w:eastAsia="ru-RU"/>
              </w:rPr>
            </w:pPr>
          </w:p>
        </w:tc>
        <w:tc>
          <w:tcPr>
            <w:tcW w:w="11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 xml:space="preserve">  з 950 до 1160</w:t>
            </w:r>
          </w:p>
        </w:tc>
        <w:tc>
          <w:tcPr>
            <w:tcW w:w="10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460</w:t>
            </w:r>
          </w:p>
        </w:tc>
        <w:tc>
          <w:tcPr>
            <w:tcW w:w="1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260</w:t>
            </w:r>
          </w:p>
        </w:tc>
      </w:tr>
      <w:tr w:rsidR="000A05F3" w:rsidRPr="000A05F3" w:rsidTr="00D21CD5">
        <w:tc>
          <w:tcPr>
            <w:tcW w:w="4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2</w:t>
            </w:r>
          </w:p>
        </w:tc>
        <w:tc>
          <w:tcPr>
            <w:tcW w:w="12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Default="00D21CD5" w:rsidP="00D21CD5">
            <w:pPr>
              <w:spacing w:after="150" w:line="240" w:lineRule="auto"/>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 xml:space="preserve">  </w:t>
            </w:r>
            <w:r w:rsidR="000A05F3" w:rsidRPr="000A05F3">
              <w:rPr>
                <w:rFonts w:ascii="Times New Roman" w:eastAsia="Times New Roman" w:hAnsi="Times New Roman" w:cs="Times New Roman"/>
                <w:b/>
                <w:bCs/>
                <w:i/>
                <w:iCs/>
                <w:sz w:val="28"/>
                <w:szCs w:val="28"/>
                <w:lang w:val="ru-RU" w:eastAsia="ru-RU"/>
              </w:rPr>
              <w:t>Фіолетовий</w:t>
            </w:r>
          </w:p>
          <w:p w:rsidR="00D21CD5" w:rsidRPr="000A05F3" w:rsidRDefault="00D21CD5" w:rsidP="00D21CD5">
            <w:pPr>
              <w:spacing w:after="150" w:line="240" w:lineRule="auto"/>
              <w:rPr>
                <w:rFonts w:ascii="Times New Roman" w:eastAsia="Times New Roman" w:hAnsi="Times New Roman" w:cs="Times New Roman"/>
                <w:sz w:val="28"/>
                <w:szCs w:val="28"/>
                <w:lang w:val="ru-RU" w:eastAsia="ru-RU"/>
              </w:rPr>
            </w:pPr>
          </w:p>
        </w:tc>
        <w:tc>
          <w:tcPr>
            <w:tcW w:w="11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 xml:space="preserve">  з 1160 до 1210</w:t>
            </w:r>
          </w:p>
        </w:tc>
        <w:tc>
          <w:tcPr>
            <w:tcW w:w="10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530</w:t>
            </w:r>
          </w:p>
        </w:tc>
        <w:tc>
          <w:tcPr>
            <w:tcW w:w="1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310</w:t>
            </w:r>
          </w:p>
        </w:tc>
      </w:tr>
      <w:tr w:rsidR="000A05F3" w:rsidRPr="000A05F3" w:rsidTr="00D21CD5">
        <w:tc>
          <w:tcPr>
            <w:tcW w:w="48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3</w:t>
            </w:r>
          </w:p>
        </w:tc>
        <w:tc>
          <w:tcPr>
            <w:tcW w:w="12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Default="000A05F3" w:rsidP="000A05F3">
            <w:pPr>
              <w:spacing w:after="150" w:line="240" w:lineRule="auto"/>
              <w:jc w:val="center"/>
              <w:rPr>
                <w:rFonts w:ascii="Times New Roman" w:eastAsia="Times New Roman" w:hAnsi="Times New Roman" w:cs="Times New Roman"/>
                <w:b/>
                <w:bCs/>
                <w:i/>
                <w:iCs/>
                <w:sz w:val="28"/>
                <w:szCs w:val="28"/>
                <w:lang w:val="ru-RU" w:eastAsia="ru-RU"/>
              </w:rPr>
            </w:pPr>
            <w:r w:rsidRPr="000A05F3">
              <w:rPr>
                <w:rFonts w:ascii="Times New Roman" w:eastAsia="Times New Roman" w:hAnsi="Times New Roman" w:cs="Times New Roman"/>
                <w:b/>
                <w:bCs/>
                <w:i/>
                <w:iCs/>
                <w:sz w:val="28"/>
                <w:szCs w:val="28"/>
                <w:lang w:val="ru-RU" w:eastAsia="ru-RU"/>
              </w:rPr>
              <w:t>Жовтий</w:t>
            </w:r>
          </w:p>
          <w:p w:rsidR="00D21CD5" w:rsidRPr="000A05F3" w:rsidRDefault="00D21CD5" w:rsidP="000A05F3">
            <w:pPr>
              <w:spacing w:after="150" w:line="240" w:lineRule="auto"/>
              <w:jc w:val="center"/>
              <w:rPr>
                <w:rFonts w:ascii="Times New Roman" w:eastAsia="Times New Roman" w:hAnsi="Times New Roman" w:cs="Times New Roman"/>
                <w:sz w:val="28"/>
                <w:szCs w:val="28"/>
                <w:lang w:val="ru-RU" w:eastAsia="ru-RU"/>
              </w:rPr>
            </w:pPr>
          </w:p>
        </w:tc>
        <w:tc>
          <w:tcPr>
            <w:tcW w:w="110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 xml:space="preserve">  з 1210</w:t>
            </w:r>
          </w:p>
        </w:tc>
        <w:tc>
          <w:tcPr>
            <w:tcW w:w="10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590</w:t>
            </w:r>
          </w:p>
        </w:tc>
        <w:tc>
          <w:tcPr>
            <w:tcW w:w="11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350</w:t>
            </w:r>
          </w:p>
        </w:tc>
      </w:tr>
    </w:tbl>
    <w:p w:rsidR="000A05F3" w:rsidRP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28"/>
          <w:szCs w:val="28"/>
          <w:lang w:val="ru-RU" w:eastAsia="ru-RU"/>
        </w:rPr>
      </w:pPr>
    </w:p>
    <w:p w:rsidR="000A05F3" w:rsidRP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28"/>
          <w:szCs w:val="28"/>
          <w:lang w:val="ru-RU" w:eastAsia="ru-RU"/>
        </w:rPr>
      </w:pPr>
    </w:p>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0A05F3" w:rsidRDefault="000A05F3" w:rsidP="000A05F3">
      <w:pPr>
        <w:shd w:val="clear" w:color="auto" w:fill="FFFFFF"/>
        <w:spacing w:before="450" w:after="300" w:line="396" w:lineRule="atLeast"/>
        <w:textAlignment w:val="top"/>
        <w:outlineLvl w:val="1"/>
        <w:rPr>
          <w:rFonts w:ascii="Arial" w:eastAsia="Times New Roman" w:hAnsi="Arial" w:cs="Arial"/>
          <w:b/>
          <w:bCs/>
          <w:color w:val="000000"/>
          <w:sz w:val="36"/>
          <w:szCs w:val="36"/>
          <w:lang w:val="ru-RU" w:eastAsia="ru-RU"/>
        </w:rPr>
      </w:pPr>
    </w:p>
    <w:p w:rsidR="000A05F3" w:rsidRPr="000A05F3" w:rsidRDefault="000A05F3" w:rsidP="000A05F3">
      <w:pPr>
        <w:shd w:val="clear" w:color="auto" w:fill="FFFFFF"/>
        <w:spacing w:before="450" w:after="300" w:line="396" w:lineRule="atLeast"/>
        <w:textAlignment w:val="top"/>
        <w:outlineLvl w:val="1"/>
        <w:rPr>
          <w:rFonts w:ascii="Times New Roman" w:eastAsia="Times New Roman" w:hAnsi="Times New Roman" w:cs="Times New Roman"/>
          <w:b/>
          <w:bCs/>
          <w:color w:val="000000"/>
          <w:sz w:val="32"/>
          <w:szCs w:val="32"/>
          <w:lang w:val="ru-RU" w:eastAsia="ru-RU"/>
        </w:rPr>
      </w:pPr>
      <w:r w:rsidRPr="000A05F3">
        <w:rPr>
          <w:rFonts w:ascii="Times New Roman" w:eastAsia="Times New Roman" w:hAnsi="Times New Roman" w:cs="Times New Roman"/>
          <w:b/>
          <w:bCs/>
          <w:color w:val="000000"/>
          <w:sz w:val="32"/>
          <w:szCs w:val="32"/>
          <w:lang w:val="ru-RU" w:eastAsia="ru-RU"/>
        </w:rPr>
        <w:lastRenderedPageBreak/>
        <w:t xml:space="preserve">Додаток 4 до </w:t>
      </w:r>
      <w:r w:rsidR="00D21CD5">
        <w:rPr>
          <w:rFonts w:ascii="Times New Roman" w:eastAsia="Times New Roman" w:hAnsi="Times New Roman" w:cs="Times New Roman"/>
          <w:b/>
          <w:bCs/>
          <w:color w:val="000000"/>
          <w:sz w:val="32"/>
          <w:szCs w:val="32"/>
          <w:lang w:val="ru-RU" w:eastAsia="ru-RU"/>
        </w:rPr>
        <w:t xml:space="preserve">  </w:t>
      </w:r>
      <w:r w:rsidRPr="000A05F3">
        <w:rPr>
          <w:rFonts w:ascii="Times New Roman" w:eastAsia="Times New Roman" w:hAnsi="Times New Roman" w:cs="Times New Roman"/>
          <w:b/>
          <w:bCs/>
          <w:color w:val="000000"/>
          <w:sz w:val="32"/>
          <w:szCs w:val="32"/>
          <w:lang w:val="ru-RU" w:eastAsia="ru-RU"/>
        </w:rPr>
        <w:t>Санітарного регламенту</w:t>
      </w:r>
    </w:p>
    <w:p w:rsidR="00D21CD5" w:rsidRDefault="000A05F3" w:rsidP="000A05F3">
      <w:pPr>
        <w:shd w:val="clear" w:color="auto" w:fill="FFFFFF"/>
        <w:spacing w:after="150" w:line="240" w:lineRule="auto"/>
        <w:jc w:val="both"/>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Під час медико-педагогічного контролю за організацією фізичного виховання група </w:t>
      </w:r>
      <w:hyperlink r:id="rId19" w:tgtFrame="_blank" w:history="1">
        <w:r w:rsidRPr="000A05F3">
          <w:rPr>
            <w:rFonts w:ascii="Times New Roman" w:eastAsia="Times New Roman" w:hAnsi="Times New Roman" w:cs="Times New Roman"/>
            <w:color w:val="083D88"/>
            <w:sz w:val="28"/>
            <w:szCs w:val="28"/>
            <w:u w:val="single"/>
            <w:lang w:val="ru-RU" w:eastAsia="ru-RU"/>
          </w:rPr>
          <w:t>працівників</w:t>
        </w:r>
      </w:hyperlink>
      <w:r w:rsidRPr="000A05F3">
        <w:rPr>
          <w:rFonts w:ascii="Times New Roman" w:eastAsia="Times New Roman" w:hAnsi="Times New Roman" w:cs="Times New Roman"/>
          <w:color w:val="2B2B2B"/>
          <w:sz w:val="28"/>
          <w:szCs w:val="28"/>
          <w:lang w:val="ru-RU" w:eastAsia="ru-RU"/>
        </w:rPr>
        <w:t> за чолі з директором</w:t>
      </w:r>
      <w:r w:rsidR="00D21CD5">
        <w:rPr>
          <w:rFonts w:ascii="Times New Roman" w:eastAsia="Times New Roman" w:hAnsi="Times New Roman" w:cs="Times New Roman"/>
          <w:color w:val="2B2B2B"/>
          <w:sz w:val="28"/>
          <w:szCs w:val="28"/>
          <w:lang w:val="ru-RU" w:eastAsia="ru-RU"/>
        </w:rPr>
        <w:t>, вихователем-методистом, сестрою медичною</w:t>
      </w:r>
      <w:r w:rsidRPr="000A05F3">
        <w:rPr>
          <w:rFonts w:ascii="Times New Roman" w:eastAsia="Times New Roman" w:hAnsi="Times New Roman" w:cs="Times New Roman"/>
          <w:color w:val="2B2B2B"/>
          <w:sz w:val="28"/>
          <w:szCs w:val="28"/>
          <w:lang w:val="ru-RU" w:eastAsia="ru-RU"/>
        </w:rPr>
        <w:t xml:space="preserve"> закладу фіксує показники хронометричних спостережень у протоколі</w:t>
      </w:r>
    </w:p>
    <w:p w:rsidR="000A05F3" w:rsidRDefault="000A05F3" w:rsidP="000A05F3">
      <w:pPr>
        <w:shd w:val="clear" w:color="auto" w:fill="FFFFFF"/>
        <w:spacing w:after="150" w:line="240" w:lineRule="auto"/>
        <w:jc w:val="both"/>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 xml:space="preserve"> (п. 6 р. XIII «Санітарно-гігієнічні вимоги до організації фізичного виховання»).</w:t>
      </w:r>
    </w:p>
    <w:p w:rsidR="00D21CD5" w:rsidRDefault="00D21CD5" w:rsidP="000A05F3">
      <w:pPr>
        <w:shd w:val="clear" w:color="auto" w:fill="FFFFFF"/>
        <w:spacing w:after="150" w:line="240" w:lineRule="auto"/>
        <w:jc w:val="both"/>
        <w:textAlignment w:val="top"/>
        <w:rPr>
          <w:rFonts w:ascii="Times New Roman" w:eastAsia="Times New Roman" w:hAnsi="Times New Roman" w:cs="Times New Roman"/>
          <w:color w:val="2B2B2B"/>
          <w:sz w:val="28"/>
          <w:szCs w:val="28"/>
          <w:lang w:val="ru-RU" w:eastAsia="ru-RU"/>
        </w:rPr>
      </w:pPr>
    </w:p>
    <w:p w:rsidR="00D21CD5" w:rsidRDefault="00D21CD5" w:rsidP="000A05F3">
      <w:pPr>
        <w:shd w:val="clear" w:color="auto" w:fill="FFFFFF"/>
        <w:spacing w:line="312" w:lineRule="atLeast"/>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hyperlink r:id="rId20" w:tgtFrame="_blank" w:history="1">
        <w:r w:rsidR="000A05F3" w:rsidRPr="000A05F3">
          <w:rPr>
            <w:rFonts w:ascii="Times New Roman" w:eastAsia="Times New Roman" w:hAnsi="Times New Roman" w:cs="Times New Roman"/>
            <w:color w:val="083D88"/>
            <w:sz w:val="28"/>
            <w:szCs w:val="28"/>
            <w:u w:val="single"/>
            <w:lang w:val="ru-RU" w:eastAsia="ru-RU"/>
          </w:rPr>
          <w:t>Протокол хронометражних спостережень</w:t>
        </w:r>
      </w:hyperlink>
      <w:r w:rsidR="000A05F3" w:rsidRPr="00D21CD5">
        <w:rPr>
          <w:rFonts w:ascii="Times New Roman" w:eastAsia="Times New Roman" w:hAnsi="Times New Roman" w:cs="Times New Roman"/>
          <w:color w:val="2B2B2B"/>
          <w:sz w:val="28"/>
          <w:szCs w:val="28"/>
          <w:lang w:val="ru-RU" w:eastAsia="ru-RU"/>
        </w:rPr>
        <w:t xml:space="preserve">                                                  </w:t>
      </w:r>
      <w:r>
        <w:rPr>
          <w:rFonts w:ascii="Times New Roman" w:eastAsia="Times New Roman" w:hAnsi="Times New Roman" w:cs="Times New Roman"/>
          <w:color w:val="2B2B2B"/>
          <w:sz w:val="28"/>
          <w:szCs w:val="28"/>
          <w:lang w:val="ru-RU" w:eastAsia="ru-RU"/>
        </w:rPr>
        <w:t xml:space="preserve">                     </w:t>
      </w:r>
    </w:p>
    <w:p w:rsidR="000A05F3" w:rsidRPr="000A05F3" w:rsidRDefault="00D21CD5" w:rsidP="000A05F3">
      <w:pPr>
        <w:shd w:val="clear" w:color="auto" w:fill="FFFFFF"/>
        <w:spacing w:line="312" w:lineRule="atLeast"/>
        <w:textAlignment w:val="top"/>
        <w:rPr>
          <w:rFonts w:ascii="Times New Roman" w:eastAsia="Times New Roman" w:hAnsi="Times New Roman" w:cs="Times New Roman"/>
          <w:color w:val="2B2B2B"/>
          <w:sz w:val="28"/>
          <w:szCs w:val="28"/>
          <w:lang w:val="ru-RU" w:eastAsia="ru-RU"/>
        </w:rPr>
      </w:pPr>
      <w:r>
        <w:rPr>
          <w:rFonts w:ascii="Times New Roman" w:eastAsia="Times New Roman" w:hAnsi="Times New Roman" w:cs="Times New Roman"/>
          <w:color w:val="2B2B2B"/>
          <w:sz w:val="28"/>
          <w:szCs w:val="28"/>
          <w:lang w:val="ru-RU" w:eastAsia="ru-RU"/>
        </w:rPr>
        <w:t xml:space="preserve">                                                                                                                 </w:t>
      </w:r>
      <w:r w:rsidR="000A05F3" w:rsidRPr="000A05F3">
        <w:rPr>
          <w:rFonts w:ascii="Times New Roman" w:eastAsia="Times New Roman" w:hAnsi="Times New Roman" w:cs="Times New Roman"/>
          <w:i/>
          <w:iCs/>
          <w:color w:val="2B2B2B"/>
          <w:sz w:val="28"/>
          <w:szCs w:val="28"/>
          <w:lang w:val="ru-RU" w:eastAsia="ru-RU"/>
        </w:rPr>
        <w:t>додаток 4</w:t>
      </w:r>
    </w:p>
    <w:p w:rsidR="000A05F3" w:rsidRPr="000A05F3" w:rsidRDefault="000A05F3" w:rsidP="000A05F3">
      <w:pPr>
        <w:shd w:val="clear" w:color="auto" w:fill="FFFFFF"/>
        <w:spacing w:before="450" w:after="300" w:line="297" w:lineRule="atLeast"/>
        <w:jc w:val="center"/>
        <w:textAlignment w:val="top"/>
        <w:outlineLvl w:val="2"/>
        <w:rPr>
          <w:rFonts w:ascii="Times New Roman" w:eastAsia="Times New Roman" w:hAnsi="Times New Roman" w:cs="Times New Roman"/>
          <w:b/>
          <w:bCs/>
          <w:color w:val="000000"/>
          <w:sz w:val="28"/>
          <w:szCs w:val="28"/>
          <w:lang w:val="ru-RU" w:eastAsia="ru-RU"/>
        </w:rPr>
      </w:pPr>
      <w:r w:rsidRPr="000A05F3">
        <w:rPr>
          <w:rFonts w:ascii="Times New Roman" w:eastAsia="Times New Roman" w:hAnsi="Times New Roman" w:cs="Times New Roman"/>
          <w:b/>
          <w:bCs/>
          <w:color w:val="000000"/>
          <w:sz w:val="28"/>
          <w:szCs w:val="28"/>
          <w:lang w:val="ru-RU" w:eastAsia="ru-RU"/>
        </w:rPr>
        <w:t>Протокол хронометражних спостережень за заняттями з фізичного виховання</w:t>
      </w:r>
    </w:p>
    <w:p w:rsidR="000A05F3" w:rsidRPr="000A05F3" w:rsidRDefault="000A05F3" w:rsidP="000A05F3">
      <w:pPr>
        <w:shd w:val="clear" w:color="auto" w:fill="FFFFFF"/>
        <w:spacing w:after="150" w:line="240" w:lineRule="auto"/>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Прізвище, ім’я </w:t>
      </w:r>
      <w:r w:rsidRPr="000A05F3">
        <w:rPr>
          <w:rFonts w:ascii="Times New Roman" w:eastAsia="Times New Roman" w:hAnsi="Times New Roman" w:cs="Times New Roman"/>
          <w:color w:val="2B2B2B"/>
          <w:sz w:val="28"/>
          <w:szCs w:val="28"/>
          <w:u w:val="single"/>
          <w:lang w:val="ru-RU" w:eastAsia="ru-RU"/>
        </w:rPr>
        <w:t>                                                                                                                   </w:t>
      </w:r>
    </w:p>
    <w:p w:rsidR="000A05F3" w:rsidRPr="000A05F3" w:rsidRDefault="000A05F3" w:rsidP="000A05F3">
      <w:pPr>
        <w:shd w:val="clear" w:color="auto" w:fill="FFFFFF"/>
        <w:spacing w:after="150" w:line="240" w:lineRule="auto"/>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Вік </w:t>
      </w:r>
      <w:r w:rsidRPr="000A05F3">
        <w:rPr>
          <w:rFonts w:ascii="Times New Roman" w:eastAsia="Times New Roman" w:hAnsi="Times New Roman" w:cs="Times New Roman"/>
          <w:color w:val="2B2B2B"/>
          <w:sz w:val="28"/>
          <w:szCs w:val="28"/>
          <w:u w:val="single"/>
          <w:lang w:val="ru-RU" w:eastAsia="ru-RU"/>
        </w:rPr>
        <w:t>                                                                                                                              </w:t>
      </w:r>
    </w:p>
    <w:p w:rsidR="000A05F3" w:rsidRPr="000A05F3" w:rsidRDefault="000A05F3" w:rsidP="000A05F3">
      <w:pPr>
        <w:shd w:val="clear" w:color="auto" w:fill="FFFFFF"/>
        <w:spacing w:after="150" w:line="240" w:lineRule="auto"/>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Група </w:t>
      </w:r>
      <w:r w:rsidRPr="000A05F3">
        <w:rPr>
          <w:rFonts w:ascii="Times New Roman" w:eastAsia="Times New Roman" w:hAnsi="Times New Roman" w:cs="Times New Roman"/>
          <w:color w:val="2B2B2B"/>
          <w:sz w:val="28"/>
          <w:szCs w:val="28"/>
          <w:u w:val="single"/>
          <w:lang w:val="ru-RU" w:eastAsia="ru-RU"/>
        </w:rPr>
        <w:t>                                                                                                                          </w:t>
      </w:r>
    </w:p>
    <w:p w:rsidR="000A05F3" w:rsidRPr="000A05F3" w:rsidRDefault="000A05F3" w:rsidP="000A05F3">
      <w:pPr>
        <w:shd w:val="clear" w:color="auto" w:fill="FFFFFF"/>
        <w:spacing w:after="150" w:line="240" w:lineRule="auto"/>
        <w:textAlignment w:val="top"/>
        <w:rPr>
          <w:rFonts w:ascii="Times New Roman" w:eastAsia="Times New Roman" w:hAnsi="Times New Roman" w:cs="Times New Roman"/>
          <w:color w:val="2B2B2B"/>
          <w:sz w:val="28"/>
          <w:szCs w:val="28"/>
          <w:lang w:val="ru-RU" w:eastAsia="ru-RU"/>
        </w:rPr>
      </w:pPr>
      <w:r w:rsidRPr="000A05F3">
        <w:rPr>
          <w:rFonts w:ascii="Times New Roman" w:eastAsia="Times New Roman" w:hAnsi="Times New Roman" w:cs="Times New Roman"/>
          <w:color w:val="2B2B2B"/>
          <w:sz w:val="28"/>
          <w:szCs w:val="28"/>
          <w:lang w:val="ru-RU" w:eastAsia="ru-RU"/>
        </w:rPr>
        <w:t>Дата </w:t>
      </w:r>
      <w:r w:rsidRPr="000A05F3">
        <w:rPr>
          <w:rFonts w:ascii="Times New Roman" w:eastAsia="Times New Roman" w:hAnsi="Times New Roman" w:cs="Times New Roman"/>
          <w:color w:val="2B2B2B"/>
          <w:sz w:val="28"/>
          <w:szCs w:val="28"/>
          <w:u w:val="single"/>
          <w:lang w:val="ru-RU" w:eastAsia="ru-RU"/>
        </w:rPr>
        <w:t>                                                                                                                            </w:t>
      </w:r>
    </w:p>
    <w:tbl>
      <w:tblPr>
        <w:tblW w:w="5161"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6"/>
        <w:gridCol w:w="2408"/>
        <w:gridCol w:w="1986"/>
        <w:gridCol w:w="1560"/>
      </w:tblGrid>
      <w:tr w:rsidR="009875FC" w:rsidRPr="000A05F3" w:rsidTr="009875FC">
        <w:tc>
          <w:tcPr>
            <w:tcW w:w="191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Основні хронометражні елементи</w:t>
            </w:r>
          </w:p>
        </w:tc>
        <w:tc>
          <w:tcPr>
            <w:tcW w:w="124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Час в секундах</w:t>
            </w:r>
          </w:p>
        </w:tc>
        <w:tc>
          <w:tcPr>
            <w:tcW w:w="103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Відновлення ЧСС</w:t>
            </w:r>
          </w:p>
        </w:tc>
        <w:tc>
          <w:tcPr>
            <w:tcW w:w="809"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0A05F3" w:rsidRPr="000A05F3" w:rsidRDefault="000A05F3" w:rsidP="000A05F3">
            <w:pPr>
              <w:spacing w:after="150" w:line="240" w:lineRule="auto"/>
              <w:jc w:val="center"/>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b/>
                <w:bCs/>
                <w:sz w:val="28"/>
                <w:szCs w:val="28"/>
                <w:lang w:val="ru-RU" w:eastAsia="ru-RU"/>
              </w:rPr>
              <w:t>Загальний час у секундах</w:t>
            </w:r>
          </w:p>
        </w:tc>
      </w:tr>
      <w:tr w:rsidR="009875FC" w:rsidRPr="000A05F3" w:rsidTr="009875FC">
        <w:tc>
          <w:tcPr>
            <w:tcW w:w="1912" w:type="pct"/>
            <w:tcBorders>
              <w:top w:val="outset" w:sz="6" w:space="0" w:color="auto"/>
              <w:left w:val="outset" w:sz="6" w:space="0" w:color="auto"/>
              <w:bottom w:val="outset" w:sz="6" w:space="0" w:color="auto"/>
              <w:right w:val="outset" w:sz="6" w:space="0" w:color="auto"/>
            </w:tcBorders>
            <w:shd w:val="clear" w:color="auto" w:fill="auto"/>
            <w:hideMark/>
          </w:tcPr>
          <w:p w:rsidR="000A05F3" w:rsidRPr="00D21CD5" w:rsidRDefault="009875FC" w:rsidP="000A05F3">
            <w:pPr>
              <w:spacing w:after="15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A05F3" w:rsidRPr="000A05F3">
              <w:rPr>
                <w:rFonts w:ascii="Times New Roman" w:eastAsia="Times New Roman" w:hAnsi="Times New Roman" w:cs="Times New Roman"/>
                <w:sz w:val="28"/>
                <w:szCs w:val="28"/>
                <w:lang w:val="ru-RU" w:eastAsia="ru-RU"/>
              </w:rPr>
              <w:t>Виконання вправ</w:t>
            </w:r>
          </w:p>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p>
          <w:p w:rsidR="009875FC" w:rsidRDefault="009875FC" w:rsidP="009875F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A05F3" w:rsidRPr="000A05F3">
              <w:rPr>
                <w:rFonts w:ascii="Times New Roman" w:eastAsia="Times New Roman" w:hAnsi="Times New Roman" w:cs="Times New Roman"/>
                <w:sz w:val="28"/>
                <w:szCs w:val="28"/>
                <w:lang w:val="ru-RU" w:eastAsia="ru-RU"/>
              </w:rPr>
              <w:t xml:space="preserve">Показ, пояснення, </w:t>
            </w:r>
            <w:r>
              <w:rPr>
                <w:rFonts w:ascii="Times New Roman" w:eastAsia="Times New Roman" w:hAnsi="Times New Roman" w:cs="Times New Roman"/>
                <w:sz w:val="28"/>
                <w:szCs w:val="28"/>
                <w:lang w:val="ru-RU" w:eastAsia="ru-RU"/>
              </w:rPr>
              <w:t xml:space="preserve">  </w:t>
            </w:r>
          </w:p>
          <w:p w:rsidR="009875FC" w:rsidRDefault="009875FC" w:rsidP="009875F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A05F3" w:rsidRPr="000A05F3">
              <w:rPr>
                <w:rFonts w:ascii="Times New Roman" w:eastAsia="Times New Roman" w:hAnsi="Times New Roman" w:cs="Times New Roman"/>
                <w:sz w:val="28"/>
                <w:szCs w:val="28"/>
                <w:lang w:val="ru-RU" w:eastAsia="ru-RU"/>
              </w:rPr>
              <w:t xml:space="preserve">розстановка, прибирання </w:t>
            </w:r>
            <w:r>
              <w:rPr>
                <w:rFonts w:ascii="Times New Roman" w:eastAsia="Times New Roman" w:hAnsi="Times New Roman" w:cs="Times New Roman"/>
                <w:sz w:val="28"/>
                <w:szCs w:val="28"/>
                <w:lang w:val="ru-RU" w:eastAsia="ru-RU"/>
              </w:rPr>
              <w:t xml:space="preserve">  </w:t>
            </w:r>
          </w:p>
          <w:p w:rsidR="000A05F3" w:rsidRPr="00D21CD5" w:rsidRDefault="009875FC" w:rsidP="009875F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A05F3" w:rsidRPr="000A05F3">
              <w:rPr>
                <w:rFonts w:ascii="Times New Roman" w:eastAsia="Times New Roman" w:hAnsi="Times New Roman" w:cs="Times New Roman"/>
                <w:sz w:val="28"/>
                <w:szCs w:val="28"/>
                <w:lang w:val="ru-RU" w:eastAsia="ru-RU"/>
              </w:rPr>
              <w:t>інвентарю</w:t>
            </w:r>
          </w:p>
          <w:p w:rsidR="000A05F3" w:rsidRPr="000A05F3" w:rsidRDefault="000A05F3" w:rsidP="009875FC">
            <w:pPr>
              <w:spacing w:after="0" w:line="240" w:lineRule="auto"/>
              <w:rPr>
                <w:rFonts w:ascii="Times New Roman" w:eastAsia="Times New Roman" w:hAnsi="Times New Roman" w:cs="Times New Roman"/>
                <w:sz w:val="28"/>
                <w:szCs w:val="28"/>
                <w:lang w:val="ru-RU" w:eastAsia="ru-RU"/>
              </w:rPr>
            </w:pPr>
          </w:p>
          <w:p w:rsidR="000A05F3" w:rsidRPr="00D21CD5" w:rsidRDefault="000A05F3" w:rsidP="009875FC">
            <w:pPr>
              <w:spacing w:after="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Чекання, відпочинок</w:t>
            </w:r>
          </w:p>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p>
          <w:p w:rsidR="000A05F3" w:rsidRPr="00D21CD5" w:rsidRDefault="000A05F3" w:rsidP="000A05F3">
            <w:pPr>
              <w:spacing w:after="150" w:line="240" w:lineRule="auto"/>
              <w:rPr>
                <w:rFonts w:ascii="Times New Roman" w:eastAsia="Times New Roman" w:hAnsi="Times New Roman" w:cs="Times New Roman"/>
                <w:sz w:val="28"/>
                <w:szCs w:val="28"/>
                <w:lang w:val="ru-RU" w:eastAsia="ru-RU"/>
              </w:rPr>
            </w:pPr>
            <w:r w:rsidRPr="000A05F3">
              <w:rPr>
                <w:rFonts w:ascii="Times New Roman" w:eastAsia="Times New Roman" w:hAnsi="Times New Roman" w:cs="Times New Roman"/>
                <w:sz w:val="28"/>
                <w:szCs w:val="28"/>
                <w:lang w:val="ru-RU" w:eastAsia="ru-RU"/>
              </w:rPr>
              <w:t>Обґрунтовані простої</w:t>
            </w:r>
          </w:p>
          <w:p w:rsidR="000A05F3" w:rsidRPr="000A05F3" w:rsidRDefault="000A05F3" w:rsidP="000A05F3">
            <w:pPr>
              <w:spacing w:after="150" w:line="240" w:lineRule="auto"/>
              <w:rPr>
                <w:rFonts w:ascii="Times New Roman" w:eastAsia="Times New Roman" w:hAnsi="Times New Roman" w:cs="Times New Roman"/>
                <w:sz w:val="28"/>
                <w:szCs w:val="28"/>
                <w:lang w:val="ru-RU" w:eastAsia="ru-RU"/>
              </w:rPr>
            </w:pPr>
          </w:p>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8"/>
                <w:szCs w:val="28"/>
                <w:lang w:val="ru-RU" w:eastAsia="ru-RU"/>
              </w:rPr>
              <w:t>ЧСС вихідна</w:t>
            </w:r>
          </w:p>
        </w:tc>
        <w:tc>
          <w:tcPr>
            <w:tcW w:w="1249" w:type="pct"/>
            <w:tcBorders>
              <w:top w:val="outset" w:sz="6" w:space="0" w:color="auto"/>
              <w:left w:val="outset" w:sz="6" w:space="0" w:color="auto"/>
              <w:bottom w:val="outset" w:sz="6" w:space="0" w:color="auto"/>
              <w:right w:val="outset" w:sz="6" w:space="0" w:color="auto"/>
            </w:tcBorders>
            <w:shd w:val="clear" w:color="auto" w:fill="auto"/>
            <w:hideMark/>
          </w:tcPr>
          <w:p w:rsidR="000A05F3" w:rsidRPr="000A05F3" w:rsidRDefault="000A05F3" w:rsidP="000A05F3">
            <w:pPr>
              <w:spacing w:after="150" w:line="240" w:lineRule="auto"/>
              <w:jc w:val="center"/>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1 2 3 4 5 6 7 8 9 10 11 12 13 14 15 ...</w:t>
            </w:r>
          </w:p>
        </w:tc>
        <w:tc>
          <w:tcPr>
            <w:tcW w:w="1030" w:type="pct"/>
            <w:tcBorders>
              <w:top w:val="outset" w:sz="6" w:space="0" w:color="auto"/>
              <w:left w:val="outset" w:sz="6" w:space="0" w:color="auto"/>
              <w:bottom w:val="outset" w:sz="6" w:space="0" w:color="auto"/>
              <w:right w:val="outset" w:sz="6" w:space="0" w:color="auto"/>
            </w:tcBorders>
            <w:shd w:val="clear" w:color="auto" w:fill="auto"/>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w:t>
            </w:r>
          </w:p>
        </w:tc>
        <w:tc>
          <w:tcPr>
            <w:tcW w:w="809" w:type="pct"/>
            <w:tcBorders>
              <w:top w:val="outset" w:sz="6" w:space="0" w:color="auto"/>
              <w:left w:val="outset" w:sz="6" w:space="0" w:color="auto"/>
              <w:bottom w:val="outset" w:sz="6" w:space="0" w:color="auto"/>
              <w:right w:val="outset" w:sz="6" w:space="0" w:color="auto"/>
            </w:tcBorders>
            <w:shd w:val="clear" w:color="auto" w:fill="auto"/>
            <w:hideMark/>
          </w:tcPr>
          <w:p w:rsidR="000A05F3" w:rsidRPr="000A05F3" w:rsidRDefault="000A05F3" w:rsidP="000A05F3">
            <w:pPr>
              <w:spacing w:after="150" w:line="240" w:lineRule="auto"/>
              <w:rPr>
                <w:rFonts w:ascii="Times New Roman" w:eastAsia="Times New Roman" w:hAnsi="Times New Roman" w:cs="Times New Roman"/>
                <w:sz w:val="24"/>
                <w:szCs w:val="24"/>
                <w:lang w:val="ru-RU" w:eastAsia="ru-RU"/>
              </w:rPr>
            </w:pPr>
            <w:r w:rsidRPr="000A05F3">
              <w:rPr>
                <w:rFonts w:ascii="Times New Roman" w:eastAsia="Times New Roman" w:hAnsi="Times New Roman" w:cs="Times New Roman"/>
                <w:sz w:val="24"/>
                <w:szCs w:val="24"/>
                <w:lang w:val="ru-RU" w:eastAsia="ru-RU"/>
              </w:rPr>
              <w:t> </w:t>
            </w:r>
          </w:p>
        </w:tc>
      </w:tr>
    </w:tbl>
    <w:p w:rsidR="00BC0198" w:rsidRDefault="00BC0198"/>
    <w:sectPr w:rsidR="00BC0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41A46"/>
    <w:multiLevelType w:val="multilevel"/>
    <w:tmpl w:val="4C0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578D5"/>
    <w:multiLevelType w:val="multilevel"/>
    <w:tmpl w:val="9E3C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2A0A"/>
    <w:multiLevelType w:val="multilevel"/>
    <w:tmpl w:val="E8C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28AC"/>
    <w:multiLevelType w:val="multilevel"/>
    <w:tmpl w:val="FFD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4438C"/>
    <w:multiLevelType w:val="multilevel"/>
    <w:tmpl w:val="35AE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5ACD"/>
    <w:multiLevelType w:val="multilevel"/>
    <w:tmpl w:val="8684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21503"/>
    <w:multiLevelType w:val="multilevel"/>
    <w:tmpl w:val="918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24C5B"/>
    <w:multiLevelType w:val="multilevel"/>
    <w:tmpl w:val="200C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26EBB"/>
    <w:multiLevelType w:val="multilevel"/>
    <w:tmpl w:val="744E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96A5D"/>
    <w:multiLevelType w:val="multilevel"/>
    <w:tmpl w:val="6C28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E70EF"/>
    <w:multiLevelType w:val="multilevel"/>
    <w:tmpl w:val="845E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01015"/>
    <w:multiLevelType w:val="multilevel"/>
    <w:tmpl w:val="308A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9"/>
  </w:num>
  <w:num w:numId="5">
    <w:abstractNumId w:val="7"/>
  </w:num>
  <w:num w:numId="6">
    <w:abstractNumId w:val="10"/>
  </w:num>
  <w:num w:numId="7">
    <w:abstractNumId w:val="8"/>
  </w:num>
  <w:num w:numId="8">
    <w:abstractNumId w:val="0"/>
  </w:num>
  <w:num w:numId="9">
    <w:abstractNumId w:val="5"/>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F3"/>
    <w:rsid w:val="000A05F3"/>
    <w:rsid w:val="008C1BF3"/>
    <w:rsid w:val="009875FC"/>
    <w:rsid w:val="00BC0198"/>
    <w:rsid w:val="00D21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CC66"/>
  <w15:chartTrackingRefBased/>
  <w15:docId w15:val="{309C28DB-6C41-4486-A79A-66FEF7A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5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5FC"/>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2098">
      <w:bodyDiv w:val="1"/>
      <w:marLeft w:val="0"/>
      <w:marRight w:val="0"/>
      <w:marTop w:val="0"/>
      <w:marBottom w:val="0"/>
      <w:divBdr>
        <w:top w:val="none" w:sz="0" w:space="0" w:color="auto"/>
        <w:left w:val="none" w:sz="0" w:space="0" w:color="auto"/>
        <w:bottom w:val="none" w:sz="0" w:space="0" w:color="auto"/>
        <w:right w:val="none" w:sz="0" w:space="0" w:color="auto"/>
      </w:divBdr>
      <w:divsChild>
        <w:div w:id="397434740">
          <w:marLeft w:val="0"/>
          <w:marRight w:val="0"/>
          <w:marTop w:val="0"/>
          <w:marBottom w:val="450"/>
          <w:divBdr>
            <w:top w:val="single" w:sz="6" w:space="4" w:color="F0F0F0"/>
            <w:left w:val="none" w:sz="0" w:space="0" w:color="auto"/>
            <w:bottom w:val="single" w:sz="6" w:space="4" w:color="F0F0F0"/>
            <w:right w:val="none" w:sz="0" w:space="0" w:color="auto"/>
          </w:divBdr>
          <w:divsChild>
            <w:div w:id="342589149">
              <w:marLeft w:val="0"/>
              <w:marRight w:val="0"/>
              <w:marTop w:val="75"/>
              <w:marBottom w:val="75"/>
              <w:divBdr>
                <w:top w:val="none" w:sz="0" w:space="0" w:color="auto"/>
                <w:left w:val="none" w:sz="0" w:space="0" w:color="auto"/>
                <w:bottom w:val="none" w:sz="0" w:space="0" w:color="auto"/>
                <w:right w:val="none" w:sz="0" w:space="0" w:color="auto"/>
              </w:divBdr>
              <w:divsChild>
                <w:div w:id="569652002">
                  <w:marLeft w:val="0"/>
                  <w:marRight w:val="150"/>
                  <w:marTop w:val="15"/>
                  <w:marBottom w:val="0"/>
                  <w:divBdr>
                    <w:top w:val="none" w:sz="0" w:space="0" w:color="auto"/>
                    <w:left w:val="none" w:sz="0" w:space="0" w:color="auto"/>
                    <w:bottom w:val="none" w:sz="0" w:space="0" w:color="auto"/>
                    <w:right w:val="none" w:sz="0" w:space="0" w:color="auto"/>
                  </w:divBdr>
                  <w:divsChild>
                    <w:div w:id="1659109630">
                      <w:marLeft w:val="0"/>
                      <w:marRight w:val="0"/>
                      <w:marTop w:val="0"/>
                      <w:marBottom w:val="0"/>
                      <w:divBdr>
                        <w:top w:val="none" w:sz="0" w:space="0" w:color="auto"/>
                        <w:left w:val="none" w:sz="0" w:space="0" w:color="auto"/>
                        <w:bottom w:val="none" w:sz="0" w:space="0" w:color="auto"/>
                        <w:right w:val="none" w:sz="0" w:space="0" w:color="auto"/>
                      </w:divBdr>
                    </w:div>
                  </w:divsChild>
                </w:div>
                <w:div w:id="1336301247">
                  <w:marLeft w:val="0"/>
                  <w:marRight w:val="150"/>
                  <w:marTop w:val="15"/>
                  <w:marBottom w:val="0"/>
                  <w:divBdr>
                    <w:top w:val="none" w:sz="0" w:space="0" w:color="auto"/>
                    <w:left w:val="none" w:sz="0" w:space="0" w:color="auto"/>
                    <w:bottom w:val="none" w:sz="0" w:space="0" w:color="auto"/>
                    <w:right w:val="none" w:sz="0" w:space="0" w:color="auto"/>
                  </w:divBdr>
                  <w:divsChild>
                    <w:div w:id="935357630">
                      <w:marLeft w:val="0"/>
                      <w:marRight w:val="0"/>
                      <w:marTop w:val="0"/>
                      <w:marBottom w:val="0"/>
                      <w:divBdr>
                        <w:top w:val="none" w:sz="0" w:space="0" w:color="auto"/>
                        <w:left w:val="none" w:sz="0" w:space="0" w:color="auto"/>
                        <w:bottom w:val="none" w:sz="0" w:space="0" w:color="auto"/>
                        <w:right w:val="none" w:sz="0" w:space="0" w:color="auto"/>
                      </w:divBdr>
                    </w:div>
                  </w:divsChild>
                </w:div>
                <w:div w:id="1657873811">
                  <w:marLeft w:val="0"/>
                  <w:marRight w:val="0"/>
                  <w:marTop w:val="0"/>
                  <w:marBottom w:val="0"/>
                  <w:divBdr>
                    <w:top w:val="none" w:sz="0" w:space="0" w:color="auto"/>
                    <w:left w:val="none" w:sz="0" w:space="0" w:color="auto"/>
                    <w:bottom w:val="none" w:sz="0" w:space="0" w:color="auto"/>
                    <w:right w:val="none" w:sz="0" w:space="0" w:color="auto"/>
                  </w:divBdr>
                  <w:divsChild>
                    <w:div w:id="1644500020">
                      <w:marLeft w:val="0"/>
                      <w:marRight w:val="0"/>
                      <w:marTop w:val="0"/>
                      <w:marBottom w:val="0"/>
                      <w:divBdr>
                        <w:top w:val="none" w:sz="0" w:space="0" w:color="auto"/>
                        <w:left w:val="none" w:sz="0" w:space="0" w:color="auto"/>
                        <w:bottom w:val="none" w:sz="0" w:space="0" w:color="auto"/>
                        <w:right w:val="none" w:sz="0" w:space="0" w:color="auto"/>
                      </w:divBdr>
                      <w:divsChild>
                        <w:div w:id="1894536514">
                          <w:marLeft w:val="0"/>
                          <w:marRight w:val="0"/>
                          <w:marTop w:val="0"/>
                          <w:marBottom w:val="0"/>
                          <w:divBdr>
                            <w:top w:val="none" w:sz="0" w:space="0" w:color="auto"/>
                            <w:left w:val="none" w:sz="0" w:space="0" w:color="auto"/>
                            <w:bottom w:val="none" w:sz="0" w:space="0" w:color="auto"/>
                            <w:right w:val="none" w:sz="0" w:space="0" w:color="auto"/>
                          </w:divBdr>
                        </w:div>
                      </w:divsChild>
                    </w:div>
                    <w:div w:id="46150585">
                      <w:marLeft w:val="0"/>
                      <w:marRight w:val="0"/>
                      <w:marTop w:val="0"/>
                      <w:marBottom w:val="0"/>
                      <w:divBdr>
                        <w:top w:val="none" w:sz="0" w:space="0" w:color="auto"/>
                        <w:left w:val="none" w:sz="0" w:space="0" w:color="auto"/>
                        <w:bottom w:val="none" w:sz="0" w:space="0" w:color="auto"/>
                        <w:right w:val="none" w:sz="0" w:space="0" w:color="auto"/>
                      </w:divBdr>
                      <w:divsChild>
                        <w:div w:id="185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4033">
          <w:marLeft w:val="0"/>
          <w:marRight w:val="0"/>
          <w:marTop w:val="0"/>
          <w:marBottom w:val="0"/>
          <w:divBdr>
            <w:top w:val="none" w:sz="0" w:space="0" w:color="auto"/>
            <w:left w:val="none" w:sz="0" w:space="0" w:color="auto"/>
            <w:bottom w:val="none" w:sz="0" w:space="0" w:color="auto"/>
            <w:right w:val="none" w:sz="0" w:space="0" w:color="auto"/>
          </w:divBdr>
          <w:divsChild>
            <w:div w:id="290745281">
              <w:marLeft w:val="0"/>
              <w:marRight w:val="0"/>
              <w:marTop w:val="0"/>
              <w:marBottom w:val="405"/>
              <w:divBdr>
                <w:top w:val="none" w:sz="0" w:space="0" w:color="auto"/>
                <w:left w:val="none" w:sz="0" w:space="0" w:color="auto"/>
                <w:bottom w:val="none" w:sz="0" w:space="0" w:color="auto"/>
                <w:right w:val="none" w:sz="0" w:space="0" w:color="auto"/>
              </w:divBdr>
            </w:div>
          </w:divsChild>
        </w:div>
        <w:div w:id="1718504622">
          <w:marLeft w:val="0"/>
          <w:marRight w:val="0"/>
          <w:marTop w:val="0"/>
          <w:marBottom w:val="0"/>
          <w:divBdr>
            <w:top w:val="none" w:sz="0" w:space="0" w:color="auto"/>
            <w:left w:val="none" w:sz="0" w:space="0" w:color="auto"/>
            <w:bottom w:val="none" w:sz="0" w:space="0" w:color="auto"/>
            <w:right w:val="none" w:sz="0" w:space="0" w:color="auto"/>
          </w:divBdr>
          <w:divsChild>
            <w:div w:id="499664767">
              <w:marLeft w:val="0"/>
              <w:marRight w:val="0"/>
              <w:marTop w:val="0"/>
              <w:marBottom w:val="0"/>
              <w:divBdr>
                <w:top w:val="none" w:sz="0" w:space="0" w:color="auto"/>
                <w:left w:val="none" w:sz="0" w:space="0" w:color="auto"/>
                <w:bottom w:val="none" w:sz="0" w:space="0" w:color="auto"/>
                <w:right w:val="none" w:sz="0" w:space="0" w:color="auto"/>
              </w:divBdr>
              <w:divsChild>
                <w:div w:id="606502777">
                  <w:marLeft w:val="0"/>
                  <w:marRight w:val="0"/>
                  <w:marTop w:val="0"/>
                  <w:marBottom w:val="0"/>
                  <w:divBdr>
                    <w:top w:val="none" w:sz="0" w:space="0" w:color="auto"/>
                    <w:left w:val="none" w:sz="0" w:space="0" w:color="auto"/>
                    <w:bottom w:val="none" w:sz="0" w:space="0" w:color="auto"/>
                    <w:right w:val="none" w:sz="0" w:space="0" w:color="auto"/>
                  </w:divBdr>
                </w:div>
                <w:div w:id="1900552558">
                  <w:marLeft w:val="0"/>
                  <w:marRight w:val="0"/>
                  <w:marTop w:val="0"/>
                  <w:marBottom w:val="300"/>
                  <w:divBdr>
                    <w:top w:val="single" w:sz="6" w:space="23" w:color="1662A9"/>
                    <w:left w:val="single" w:sz="6" w:space="23" w:color="1662A9"/>
                    <w:bottom w:val="single" w:sz="6" w:space="23" w:color="1662A9"/>
                    <w:right w:val="single" w:sz="6" w:space="23" w:color="1662A9"/>
                  </w:divBdr>
                  <w:divsChild>
                    <w:div w:id="1515729513">
                      <w:marLeft w:val="0"/>
                      <w:marRight w:val="0"/>
                      <w:marTop w:val="0"/>
                      <w:marBottom w:val="0"/>
                      <w:divBdr>
                        <w:top w:val="none" w:sz="0" w:space="0" w:color="auto"/>
                        <w:left w:val="none" w:sz="0" w:space="0" w:color="auto"/>
                        <w:bottom w:val="none" w:sz="0" w:space="0" w:color="auto"/>
                        <w:right w:val="none" w:sz="0" w:space="0" w:color="auto"/>
                      </w:divBdr>
                      <w:divsChild>
                        <w:div w:id="1766143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3364687">
                  <w:marLeft w:val="0"/>
                  <w:marRight w:val="0"/>
                  <w:marTop w:val="0"/>
                  <w:marBottom w:val="0"/>
                  <w:divBdr>
                    <w:top w:val="none" w:sz="0" w:space="0" w:color="auto"/>
                    <w:left w:val="none" w:sz="0" w:space="0" w:color="auto"/>
                    <w:bottom w:val="none" w:sz="0" w:space="0" w:color="auto"/>
                    <w:right w:val="none" w:sz="0" w:space="0" w:color="auto"/>
                  </w:divBdr>
                  <w:divsChild>
                    <w:div w:id="211500928">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1938825988">
                          <w:marLeft w:val="0"/>
                          <w:marRight w:val="0"/>
                          <w:marTop w:val="0"/>
                          <w:marBottom w:val="0"/>
                          <w:divBdr>
                            <w:top w:val="none" w:sz="0" w:space="0" w:color="auto"/>
                            <w:left w:val="none" w:sz="0" w:space="0" w:color="auto"/>
                            <w:bottom w:val="none" w:sz="0" w:space="0" w:color="auto"/>
                            <w:right w:val="none" w:sz="0" w:space="0" w:color="auto"/>
                          </w:divBdr>
                          <w:divsChild>
                            <w:div w:id="57899359">
                              <w:marLeft w:val="0"/>
                              <w:marRight w:val="0"/>
                              <w:marTop w:val="0"/>
                              <w:marBottom w:val="0"/>
                              <w:divBdr>
                                <w:top w:val="none" w:sz="0" w:space="0" w:color="auto"/>
                                <w:left w:val="none" w:sz="0" w:space="0" w:color="auto"/>
                                <w:bottom w:val="none" w:sz="0" w:space="0" w:color="auto"/>
                                <w:right w:val="none" w:sz="0" w:space="0" w:color="auto"/>
                              </w:divBdr>
                            </w:div>
                            <w:div w:id="1486317788">
                              <w:marLeft w:val="0"/>
                              <w:marRight w:val="75"/>
                              <w:marTop w:val="0"/>
                              <w:marBottom w:val="0"/>
                              <w:divBdr>
                                <w:top w:val="none" w:sz="0" w:space="0" w:color="auto"/>
                                <w:left w:val="none" w:sz="0" w:space="0" w:color="auto"/>
                                <w:bottom w:val="none" w:sz="0" w:space="0" w:color="auto"/>
                                <w:right w:val="none" w:sz="0" w:space="0" w:color="auto"/>
                              </w:divBdr>
                            </w:div>
                          </w:divsChild>
                        </w:div>
                        <w:div w:id="13778501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3010710">
                  <w:marLeft w:val="0"/>
                  <w:marRight w:val="0"/>
                  <w:marTop w:val="0"/>
                  <w:marBottom w:val="300"/>
                  <w:divBdr>
                    <w:top w:val="none" w:sz="0" w:space="0" w:color="auto"/>
                    <w:left w:val="none" w:sz="0" w:space="0" w:color="auto"/>
                    <w:bottom w:val="none" w:sz="0" w:space="0" w:color="auto"/>
                    <w:right w:val="none" w:sz="0" w:space="0" w:color="auto"/>
                  </w:divBdr>
                  <w:divsChild>
                    <w:div w:id="1345401560">
                      <w:marLeft w:val="0"/>
                      <w:marRight w:val="0"/>
                      <w:marTop w:val="0"/>
                      <w:marBottom w:val="0"/>
                      <w:divBdr>
                        <w:top w:val="none" w:sz="0" w:space="0" w:color="auto"/>
                        <w:left w:val="none" w:sz="0" w:space="0" w:color="auto"/>
                        <w:bottom w:val="none" w:sz="0" w:space="0" w:color="auto"/>
                        <w:right w:val="none" w:sz="0" w:space="0" w:color="auto"/>
                      </w:divBdr>
                    </w:div>
                  </w:divsChild>
                </w:div>
                <w:div w:id="1170676665">
                  <w:marLeft w:val="0"/>
                  <w:marRight w:val="0"/>
                  <w:marTop w:val="0"/>
                  <w:marBottom w:val="0"/>
                  <w:divBdr>
                    <w:top w:val="none" w:sz="0" w:space="0" w:color="auto"/>
                    <w:left w:val="none" w:sz="0" w:space="0" w:color="auto"/>
                    <w:bottom w:val="none" w:sz="0" w:space="0" w:color="auto"/>
                    <w:right w:val="none" w:sz="0" w:space="0" w:color="auto"/>
                  </w:divBdr>
                  <w:divsChild>
                    <w:div w:id="1523783220">
                      <w:marLeft w:val="0"/>
                      <w:marRight w:val="0"/>
                      <w:marTop w:val="0"/>
                      <w:marBottom w:val="0"/>
                      <w:divBdr>
                        <w:top w:val="none" w:sz="0" w:space="0" w:color="auto"/>
                        <w:left w:val="none" w:sz="0" w:space="0" w:color="auto"/>
                        <w:bottom w:val="none" w:sz="0" w:space="0" w:color="auto"/>
                        <w:right w:val="none" w:sz="0" w:space="0" w:color="auto"/>
                      </w:divBdr>
                    </w:div>
                  </w:divsChild>
                </w:div>
                <w:div w:id="705369382">
                  <w:marLeft w:val="0"/>
                  <w:marRight w:val="0"/>
                  <w:marTop w:val="0"/>
                  <w:marBottom w:val="0"/>
                  <w:divBdr>
                    <w:top w:val="none" w:sz="0" w:space="0" w:color="auto"/>
                    <w:left w:val="none" w:sz="0" w:space="0" w:color="auto"/>
                    <w:bottom w:val="none" w:sz="0" w:space="0" w:color="auto"/>
                    <w:right w:val="none" w:sz="0" w:space="0" w:color="auto"/>
                  </w:divBdr>
                </w:div>
                <w:div w:id="1009019333">
                  <w:marLeft w:val="0"/>
                  <w:marRight w:val="0"/>
                  <w:marTop w:val="0"/>
                  <w:marBottom w:val="450"/>
                  <w:divBdr>
                    <w:top w:val="single" w:sz="12" w:space="15" w:color="1662A9"/>
                    <w:left w:val="single" w:sz="12" w:space="23" w:color="1662A9"/>
                    <w:bottom w:val="single" w:sz="12" w:space="23" w:color="1662A9"/>
                    <w:right w:val="single" w:sz="12" w:space="23" w:color="1662A9"/>
                  </w:divBdr>
                  <w:divsChild>
                    <w:div w:id="1355184305">
                      <w:marLeft w:val="0"/>
                      <w:marRight w:val="0"/>
                      <w:marTop w:val="0"/>
                      <w:marBottom w:val="0"/>
                      <w:divBdr>
                        <w:top w:val="none" w:sz="0" w:space="0" w:color="auto"/>
                        <w:left w:val="none" w:sz="0" w:space="0" w:color="auto"/>
                        <w:bottom w:val="none" w:sz="0" w:space="0" w:color="auto"/>
                        <w:right w:val="none" w:sz="0" w:space="0" w:color="auto"/>
                      </w:divBdr>
                      <w:divsChild>
                        <w:div w:id="1356923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047857">
                  <w:marLeft w:val="0"/>
                  <w:marRight w:val="0"/>
                  <w:marTop w:val="0"/>
                  <w:marBottom w:val="300"/>
                  <w:divBdr>
                    <w:top w:val="none" w:sz="0" w:space="0" w:color="auto"/>
                    <w:left w:val="none" w:sz="0" w:space="0" w:color="auto"/>
                    <w:bottom w:val="none" w:sz="0" w:space="0" w:color="auto"/>
                    <w:right w:val="none" w:sz="0" w:space="0" w:color="auto"/>
                  </w:divBdr>
                  <w:divsChild>
                    <w:div w:id="1598438482">
                      <w:marLeft w:val="0"/>
                      <w:marRight w:val="0"/>
                      <w:marTop w:val="0"/>
                      <w:marBottom w:val="0"/>
                      <w:divBdr>
                        <w:top w:val="none" w:sz="0" w:space="0" w:color="auto"/>
                        <w:left w:val="none" w:sz="0" w:space="0" w:color="auto"/>
                        <w:bottom w:val="none" w:sz="0" w:space="0" w:color="auto"/>
                        <w:right w:val="none" w:sz="0" w:space="0" w:color="auto"/>
                      </w:divBdr>
                    </w:div>
                  </w:divsChild>
                </w:div>
                <w:div w:id="1989748177">
                  <w:marLeft w:val="0"/>
                  <w:marRight w:val="0"/>
                  <w:marTop w:val="0"/>
                  <w:marBottom w:val="0"/>
                  <w:divBdr>
                    <w:top w:val="none" w:sz="0" w:space="0" w:color="auto"/>
                    <w:left w:val="none" w:sz="0" w:space="0" w:color="auto"/>
                    <w:bottom w:val="none" w:sz="0" w:space="0" w:color="auto"/>
                    <w:right w:val="none" w:sz="0" w:space="0" w:color="auto"/>
                  </w:divBdr>
                  <w:divsChild>
                    <w:div w:id="526721119">
                      <w:marLeft w:val="0"/>
                      <w:marRight w:val="0"/>
                      <w:marTop w:val="0"/>
                      <w:marBottom w:val="0"/>
                      <w:divBdr>
                        <w:top w:val="none" w:sz="0" w:space="0" w:color="auto"/>
                        <w:left w:val="none" w:sz="0" w:space="0" w:color="auto"/>
                        <w:bottom w:val="none" w:sz="0" w:space="0" w:color="auto"/>
                        <w:right w:val="none" w:sz="0" w:space="0" w:color="auto"/>
                      </w:divBdr>
                    </w:div>
                  </w:divsChild>
                </w:div>
                <w:div w:id="481821533">
                  <w:marLeft w:val="0"/>
                  <w:marRight w:val="0"/>
                  <w:marTop w:val="0"/>
                  <w:marBottom w:val="300"/>
                  <w:divBdr>
                    <w:top w:val="none" w:sz="0" w:space="0" w:color="auto"/>
                    <w:left w:val="none" w:sz="0" w:space="0" w:color="auto"/>
                    <w:bottom w:val="none" w:sz="0" w:space="0" w:color="auto"/>
                    <w:right w:val="none" w:sz="0" w:space="0" w:color="auto"/>
                  </w:divBdr>
                  <w:divsChild>
                    <w:div w:id="1313413623">
                      <w:marLeft w:val="0"/>
                      <w:marRight w:val="0"/>
                      <w:marTop w:val="0"/>
                      <w:marBottom w:val="0"/>
                      <w:divBdr>
                        <w:top w:val="none" w:sz="0" w:space="0" w:color="auto"/>
                        <w:left w:val="none" w:sz="0" w:space="0" w:color="auto"/>
                        <w:bottom w:val="none" w:sz="0" w:space="0" w:color="auto"/>
                        <w:right w:val="none" w:sz="0" w:space="0" w:color="auto"/>
                      </w:divBdr>
                    </w:div>
                  </w:divsChild>
                </w:div>
                <w:div w:id="1488936560">
                  <w:marLeft w:val="0"/>
                  <w:marRight w:val="0"/>
                  <w:marTop w:val="0"/>
                  <w:marBottom w:val="0"/>
                  <w:divBdr>
                    <w:top w:val="none" w:sz="0" w:space="0" w:color="auto"/>
                    <w:left w:val="none" w:sz="0" w:space="0" w:color="auto"/>
                    <w:bottom w:val="none" w:sz="0" w:space="0" w:color="auto"/>
                    <w:right w:val="none" w:sz="0" w:space="0" w:color="auto"/>
                  </w:divBdr>
                  <w:divsChild>
                    <w:div w:id="704871852">
                      <w:marLeft w:val="0"/>
                      <w:marRight w:val="0"/>
                      <w:marTop w:val="0"/>
                      <w:marBottom w:val="0"/>
                      <w:divBdr>
                        <w:top w:val="none" w:sz="0" w:space="0" w:color="auto"/>
                        <w:left w:val="none" w:sz="0" w:space="0" w:color="auto"/>
                        <w:bottom w:val="none" w:sz="0" w:space="0" w:color="auto"/>
                        <w:right w:val="none" w:sz="0" w:space="0" w:color="auto"/>
                      </w:divBdr>
                    </w:div>
                  </w:divsChild>
                </w:div>
                <w:div w:id="1332413867">
                  <w:marLeft w:val="0"/>
                  <w:marRight w:val="0"/>
                  <w:marTop w:val="0"/>
                  <w:marBottom w:val="300"/>
                  <w:divBdr>
                    <w:top w:val="none" w:sz="0" w:space="0" w:color="auto"/>
                    <w:left w:val="none" w:sz="0" w:space="0" w:color="auto"/>
                    <w:bottom w:val="none" w:sz="0" w:space="0" w:color="auto"/>
                    <w:right w:val="none" w:sz="0" w:space="0" w:color="auto"/>
                  </w:divBdr>
                  <w:divsChild>
                    <w:div w:id="139343341">
                      <w:marLeft w:val="0"/>
                      <w:marRight w:val="0"/>
                      <w:marTop w:val="0"/>
                      <w:marBottom w:val="0"/>
                      <w:divBdr>
                        <w:top w:val="none" w:sz="0" w:space="0" w:color="auto"/>
                        <w:left w:val="none" w:sz="0" w:space="0" w:color="auto"/>
                        <w:bottom w:val="none" w:sz="0" w:space="0" w:color="auto"/>
                        <w:right w:val="none" w:sz="0" w:space="0" w:color="auto"/>
                      </w:divBdr>
                    </w:div>
                  </w:divsChild>
                </w:div>
                <w:div w:id="920990097">
                  <w:marLeft w:val="0"/>
                  <w:marRight w:val="0"/>
                  <w:marTop w:val="0"/>
                  <w:marBottom w:val="0"/>
                  <w:divBdr>
                    <w:top w:val="none" w:sz="0" w:space="0" w:color="auto"/>
                    <w:left w:val="none" w:sz="0" w:space="0" w:color="auto"/>
                    <w:bottom w:val="none" w:sz="0" w:space="0" w:color="auto"/>
                    <w:right w:val="none" w:sz="0" w:space="0" w:color="auto"/>
                  </w:divBdr>
                  <w:divsChild>
                    <w:div w:id="8626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2619-4-dodatki-do-santarnogo-reglamentu-dlya-doshklnih-navchalnih-zakladah" TargetMode="External"/><Relationship Id="rId13" Type="http://schemas.openxmlformats.org/officeDocument/2006/relationships/hyperlink" Target="https://www.pedrada.com.ua/news/6751-shchodo-uchasp-u-be6ihapi-rozbudova-sistemi-zabezpechennya-yakost-osvggi-v-doshkshnih" TargetMode="External"/><Relationship Id="rId18" Type="http://schemas.openxmlformats.org/officeDocument/2006/relationships/hyperlink" Target="https://www.pedrada.com.ua/files/articles/2619/Dod_3_SanReg_DNZ_2016_Pedrad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edrada.com.ua/article/2619-4-dodatki-do-santarnogo-reglamentu-dlya-doshklnih-navchalnih-zakladah" TargetMode="External"/><Relationship Id="rId12" Type="http://schemas.openxmlformats.org/officeDocument/2006/relationships/hyperlink" Target="https://naseminar.com.ua/seminar/1097-nove-v-zakonodavstv-pro-doshklnu-osvtu-1-godina?utm_medium=refer&amp;utm_source=www.pedrada.com.ua&amp;utm_term=&amp;utm_content=&amp;utm_campaign=red_block_mixblock_seeAlso" TargetMode="External"/><Relationship Id="rId17" Type="http://schemas.openxmlformats.org/officeDocument/2006/relationships/hyperlink" Target="https://www.pedrada.com.ua/files/articles/2619/Dod_2_SanReg_DNZ_2016_Pedrada.pdf" TargetMode="External"/><Relationship Id="rId2" Type="http://schemas.openxmlformats.org/officeDocument/2006/relationships/styles" Target="styles.xml"/><Relationship Id="rId16" Type="http://schemas.openxmlformats.org/officeDocument/2006/relationships/hyperlink" Target="https://naseminar.com.ua/seminar/1016-yak-direktoru-ditsadka-uprovaditi-noviy-poryadok-organzats-harchuvannya-1-godina?utm_medium=refer&amp;utm_source=www.pedrada.com.ua&amp;utm_term=&amp;utm_content=&amp;utm_campaign=red_block_mixblock_seeAlso" TargetMode="External"/><Relationship Id="rId20" Type="http://schemas.openxmlformats.org/officeDocument/2006/relationships/hyperlink" Target="https://www.pedrada.com.ua/files/articles/2619/Dod_4_SanReg_DNZ_2016_Pedrada.docx" TargetMode="External"/><Relationship Id="rId1" Type="http://schemas.openxmlformats.org/officeDocument/2006/relationships/numbering" Target="numbering.xml"/><Relationship Id="rId6" Type="http://schemas.openxmlformats.org/officeDocument/2006/relationships/hyperlink" Target="https://www.pedrada.com.ua/article/2619-4-dodatki-do-santarnogo-reglamentu-dlya-doshklnih-navchalnih-zakladah" TargetMode="External"/><Relationship Id="rId11" Type="http://schemas.openxmlformats.org/officeDocument/2006/relationships/hyperlink" Target="https://naseminar.com.ua/seminar/1097-nove-v-zakonodavstv-pro-doshklnu-osvtu-1-godina?utm_medium=refer&amp;utm_source=www.pedrada.com.ua&amp;utm_term=&amp;utm_content=&amp;utm_campaign=red_block_mixblock_seeAlso" TargetMode="External"/><Relationship Id="rId5" Type="http://schemas.openxmlformats.org/officeDocument/2006/relationships/hyperlink" Target="https://www.pedrada.com.ua/article/166-qqq-16-m5-27-05-2016-santarniy-reglament-dlya-doshklnih-zakladv-nov-vimogi" TargetMode="External"/><Relationship Id="rId15" Type="http://schemas.openxmlformats.org/officeDocument/2006/relationships/hyperlink" Target="https://naseminar.com.ua/seminar/1031-vnutrshnya-sistema-zabezpechennya-yakost-osvti-metodichna-skladova-1-godina?utm_medium=refer&amp;utm_source=www.pedrada.com.ua&amp;utm_term=&amp;utm_content=&amp;utm_campaign=red_block_mixblock_seeAlso" TargetMode="External"/><Relationship Id="rId10" Type="http://schemas.openxmlformats.org/officeDocument/2006/relationships/hyperlink" Target="https://www.pedrada.com.ua/files/articles/2619/Dodatok1_Sanitarnyi_reglament.docx" TargetMode="External"/><Relationship Id="rId19" Type="http://schemas.openxmlformats.org/officeDocument/2006/relationships/hyperlink" Target="https://pon.org.ua/novyny/7085-mon-dzherela-pokrittya-vitrat-na-stattyu-61-vdsutn.html" TargetMode="External"/><Relationship Id="rId4" Type="http://schemas.openxmlformats.org/officeDocument/2006/relationships/webSettings" Target="webSettings.xml"/><Relationship Id="rId9" Type="http://schemas.openxmlformats.org/officeDocument/2006/relationships/hyperlink" Target="https://www.pedrada.com.ua/article/2619-4-dodatki-do-santarnogo-reglamentu-dlya-doshklnih-navchalnih-zakladah" TargetMode="External"/><Relationship Id="rId14" Type="http://schemas.openxmlformats.org/officeDocument/2006/relationships/hyperlink" Target="https://naseminar.com.ua/seminar/1034-yak-provesti-samootsnyuvannya-osvtnogo-seredovishcha-zdo-1-godina?utm_medium=refer&amp;utm_source=www.pedrada.com.ua&amp;utm_term=&amp;utm_content=&amp;utm_campaign=red_block_mixblock_seeAls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2022-09-06T07:22:00Z</cp:lastPrinted>
  <dcterms:created xsi:type="dcterms:W3CDTF">2022-09-06T06:49:00Z</dcterms:created>
  <dcterms:modified xsi:type="dcterms:W3CDTF">2022-09-06T07:22:00Z</dcterms:modified>
</cp:coreProperties>
</file>